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C6" w:rsidRPr="00651B20" w:rsidRDefault="001764C6" w:rsidP="001764C6">
      <w:pPr>
        <w:jc w:val="center"/>
        <w:rPr>
          <w:rFonts w:cs="Times New Roman"/>
          <w:sz w:val="22"/>
          <w:szCs w:val="22"/>
        </w:rPr>
      </w:pPr>
      <w:r w:rsidRPr="00651B20">
        <w:rPr>
          <w:rFonts w:cs="Times New Roman"/>
          <w:b/>
          <w:bCs/>
          <w:noProof/>
          <w:sz w:val="22"/>
          <w:szCs w:val="22"/>
          <w:lang w:val="en-US"/>
        </w:rPr>
        <w:drawing>
          <wp:anchor distT="0" distB="0" distL="114300" distR="114300" simplePos="0" relativeHeight="251659264" behindDoc="1" locked="0" layoutInCell="1" allowOverlap="1" wp14:anchorId="411F1CA2" wp14:editId="619A5BF9">
            <wp:simplePos x="0" y="0"/>
            <wp:positionH relativeFrom="column">
              <wp:posOffset>0</wp:posOffset>
            </wp:positionH>
            <wp:positionV relativeFrom="paragraph">
              <wp:posOffset>581025</wp:posOffset>
            </wp:positionV>
            <wp:extent cx="914400" cy="805180"/>
            <wp:effectExtent l="0" t="0" r="0" b="0"/>
            <wp:wrapNone/>
            <wp:docPr id="1" name="Picture 1" descr="nb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rc-logo"/>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91440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B20">
        <w:rPr>
          <w:rFonts w:cs="Times New Roman"/>
          <w:b/>
          <w:bCs/>
          <w:sz w:val="22"/>
          <w:szCs w:val="22"/>
        </w:rPr>
        <w:t xml:space="preserve">NATIONAL BRAIN RESEARCH </w:t>
      </w:r>
      <w:proofErr w:type="gramStart"/>
      <w:r w:rsidRPr="00651B20">
        <w:rPr>
          <w:rFonts w:cs="Times New Roman"/>
          <w:b/>
          <w:bCs/>
          <w:sz w:val="22"/>
          <w:szCs w:val="22"/>
        </w:rPr>
        <w:t>CENTRE</w:t>
      </w:r>
      <w:proofErr w:type="gramEnd"/>
      <w:r w:rsidRPr="00651B20">
        <w:rPr>
          <w:rFonts w:cs="Times New Roman"/>
          <w:sz w:val="22"/>
          <w:szCs w:val="22"/>
        </w:rPr>
        <w:br/>
      </w:r>
      <w:r w:rsidRPr="00651B20">
        <w:rPr>
          <w:rFonts w:cs="Times New Roman"/>
          <w:b/>
          <w:bCs/>
          <w:sz w:val="22"/>
          <w:szCs w:val="22"/>
        </w:rPr>
        <w:t>(Deemed University)</w:t>
      </w:r>
      <w:r w:rsidRPr="00651B20">
        <w:rPr>
          <w:rFonts w:cs="Times New Roman"/>
          <w:b/>
          <w:bCs/>
          <w:sz w:val="22"/>
          <w:szCs w:val="22"/>
        </w:rPr>
        <w:br/>
      </w:r>
      <w:r w:rsidRPr="00651B20">
        <w:rPr>
          <w:rFonts w:cs="Times New Roman"/>
          <w:sz w:val="22"/>
          <w:szCs w:val="22"/>
        </w:rPr>
        <w:t xml:space="preserve">(An Autonomous Institute of the Dept. of Biotechnology, </w:t>
      </w:r>
    </w:p>
    <w:p w:rsidR="001764C6" w:rsidRPr="00651B20" w:rsidRDefault="001764C6" w:rsidP="001764C6">
      <w:pPr>
        <w:jc w:val="center"/>
        <w:rPr>
          <w:rFonts w:cs="Times New Roman"/>
          <w:sz w:val="22"/>
          <w:szCs w:val="22"/>
        </w:rPr>
      </w:pPr>
      <w:r w:rsidRPr="00651B20">
        <w:rPr>
          <w:rFonts w:cs="Times New Roman"/>
          <w:sz w:val="22"/>
          <w:szCs w:val="22"/>
        </w:rPr>
        <w:t xml:space="preserve">Ministry of Science &amp; Technology, Government of India) </w:t>
      </w:r>
      <w:r w:rsidRPr="00651B20">
        <w:rPr>
          <w:rFonts w:cs="Times New Roman"/>
          <w:sz w:val="22"/>
          <w:szCs w:val="22"/>
        </w:rPr>
        <w:br/>
        <w:t xml:space="preserve">NH-8, Manesar- 122 052, </w:t>
      </w:r>
      <w:proofErr w:type="spellStart"/>
      <w:r w:rsidRPr="00651B20">
        <w:rPr>
          <w:rFonts w:cs="Times New Roman"/>
          <w:sz w:val="22"/>
          <w:szCs w:val="22"/>
        </w:rPr>
        <w:t>Distt</w:t>
      </w:r>
      <w:proofErr w:type="spellEnd"/>
      <w:r w:rsidRPr="00651B20">
        <w:rPr>
          <w:rFonts w:cs="Times New Roman"/>
          <w:sz w:val="22"/>
          <w:szCs w:val="22"/>
        </w:rPr>
        <w:t>.-Gurgaon, Haryana</w:t>
      </w:r>
      <w:r w:rsidRPr="00651B20">
        <w:rPr>
          <w:rFonts w:cs="Times New Roman"/>
          <w:color w:val="990000"/>
          <w:sz w:val="22"/>
          <w:szCs w:val="22"/>
        </w:rPr>
        <w:br/>
      </w:r>
      <w:proofErr w:type="gramStart"/>
      <w:r w:rsidRPr="00651B20">
        <w:rPr>
          <w:rFonts w:cs="Times New Roman"/>
          <w:b/>
          <w:bCs/>
          <w:sz w:val="22"/>
          <w:szCs w:val="22"/>
        </w:rPr>
        <w:t xml:space="preserve">Tel </w:t>
      </w:r>
      <w:r w:rsidRPr="00651B20">
        <w:rPr>
          <w:rFonts w:cs="Times New Roman"/>
          <w:sz w:val="22"/>
          <w:szCs w:val="22"/>
        </w:rPr>
        <w:t>:</w:t>
      </w:r>
      <w:proofErr w:type="gramEnd"/>
      <w:r w:rsidRPr="00651B20">
        <w:rPr>
          <w:rFonts w:cs="Times New Roman"/>
          <w:sz w:val="22"/>
          <w:szCs w:val="22"/>
        </w:rPr>
        <w:t xml:space="preserve"> 0124 –2845 200, </w:t>
      </w:r>
      <w:r>
        <w:rPr>
          <w:rFonts w:cs="Times New Roman"/>
          <w:sz w:val="22"/>
          <w:szCs w:val="22"/>
        </w:rPr>
        <w:t>201, 208</w:t>
      </w:r>
      <w:r w:rsidRPr="00651B20">
        <w:rPr>
          <w:rFonts w:cs="Times New Roman"/>
          <w:sz w:val="22"/>
          <w:szCs w:val="22"/>
        </w:rPr>
        <w:br/>
      </w:r>
      <w:r w:rsidRPr="00651B20">
        <w:rPr>
          <w:rFonts w:cs="Times New Roman"/>
          <w:b/>
          <w:bCs/>
          <w:sz w:val="22"/>
          <w:szCs w:val="22"/>
        </w:rPr>
        <w:t>e-mail</w:t>
      </w:r>
      <w:r w:rsidRPr="00651B20">
        <w:rPr>
          <w:rFonts w:cs="Times New Roman"/>
          <w:sz w:val="22"/>
          <w:szCs w:val="22"/>
        </w:rPr>
        <w:t xml:space="preserve"> :admin@nbrc.ac.in</w:t>
      </w:r>
    </w:p>
    <w:p w:rsidR="001764C6" w:rsidRPr="00651B20" w:rsidRDefault="001764C6" w:rsidP="001764C6">
      <w:pPr>
        <w:jc w:val="center"/>
        <w:rPr>
          <w:rFonts w:cs="Times New Roman"/>
          <w:sz w:val="22"/>
          <w:szCs w:val="22"/>
        </w:rPr>
      </w:pPr>
    </w:p>
    <w:p w:rsidR="001764C6" w:rsidRPr="00651B20" w:rsidRDefault="001764C6" w:rsidP="001764C6">
      <w:pPr>
        <w:spacing w:after="240"/>
        <w:jc w:val="center"/>
        <w:rPr>
          <w:rStyle w:val="style11"/>
          <w:rFonts w:cs="Times New Roman"/>
          <w:b/>
          <w:bCs/>
          <w:sz w:val="22"/>
          <w:szCs w:val="22"/>
          <w:u w:val="single"/>
        </w:rPr>
      </w:pPr>
      <w:r w:rsidRPr="00651B20">
        <w:rPr>
          <w:rFonts w:cs="Times New Roman"/>
          <w:sz w:val="22"/>
          <w:szCs w:val="22"/>
        </w:rPr>
        <w:tab/>
      </w:r>
      <w:r w:rsidRPr="00651B20">
        <w:rPr>
          <w:rFonts w:cs="Times New Roman"/>
          <w:sz w:val="22"/>
          <w:szCs w:val="22"/>
        </w:rPr>
        <w:tab/>
      </w:r>
      <w:r w:rsidRPr="00651B20">
        <w:rPr>
          <w:rFonts w:cs="Times New Roman"/>
          <w:sz w:val="22"/>
          <w:szCs w:val="22"/>
        </w:rPr>
        <w:tab/>
      </w:r>
      <w:r w:rsidRPr="00651B20">
        <w:rPr>
          <w:rFonts w:cs="Times New Roman"/>
          <w:sz w:val="22"/>
          <w:szCs w:val="22"/>
        </w:rPr>
        <w:tab/>
      </w:r>
      <w:r w:rsidRPr="00651B20">
        <w:rPr>
          <w:rFonts w:cs="Times New Roman"/>
          <w:sz w:val="22"/>
          <w:szCs w:val="22"/>
        </w:rPr>
        <w:tab/>
      </w:r>
      <w:r w:rsidRPr="00651B20">
        <w:rPr>
          <w:rFonts w:cs="Times New Roman"/>
          <w:sz w:val="22"/>
          <w:szCs w:val="22"/>
        </w:rPr>
        <w:tab/>
      </w:r>
      <w:r w:rsidRPr="00651B20">
        <w:rPr>
          <w:rFonts w:cs="Times New Roman"/>
          <w:sz w:val="22"/>
          <w:szCs w:val="22"/>
        </w:rPr>
        <w:tab/>
      </w:r>
      <w:r w:rsidRPr="00651B20">
        <w:rPr>
          <w:rFonts w:cs="Times New Roman"/>
          <w:sz w:val="22"/>
          <w:szCs w:val="22"/>
        </w:rPr>
        <w:tab/>
        <w:t xml:space="preserve">       </w:t>
      </w:r>
      <w:r w:rsidRPr="00651B20">
        <w:rPr>
          <w:rStyle w:val="style11"/>
          <w:rFonts w:cs="Times New Roman"/>
          <w:b/>
          <w:bCs/>
          <w:sz w:val="22"/>
          <w:szCs w:val="22"/>
          <w:u w:val="single"/>
        </w:rPr>
        <w:t xml:space="preserve">Advertisement No. </w:t>
      </w:r>
      <w:r>
        <w:rPr>
          <w:rStyle w:val="style11"/>
          <w:rFonts w:cs="Times New Roman"/>
          <w:b/>
          <w:bCs/>
          <w:sz w:val="22"/>
          <w:szCs w:val="22"/>
          <w:u w:val="single"/>
        </w:rPr>
        <w:t>03/2020</w:t>
      </w:r>
    </w:p>
    <w:p w:rsidR="001764C6" w:rsidRDefault="001764C6" w:rsidP="001764C6">
      <w:pPr>
        <w:jc w:val="both"/>
        <w:rPr>
          <w:sz w:val="22"/>
          <w:szCs w:val="22"/>
          <w:lang w:val="en-IN"/>
        </w:rPr>
      </w:pPr>
      <w:r w:rsidRPr="003A705C">
        <w:rPr>
          <w:sz w:val="22"/>
          <w:szCs w:val="22"/>
          <w:lang w:val="en-IN"/>
        </w:rPr>
        <w:t>National Brain Research Centre (NBRC) is an autonomous institute of Department of Biotechnology, Govt</w:t>
      </w:r>
      <w:r>
        <w:rPr>
          <w:sz w:val="22"/>
          <w:szCs w:val="22"/>
          <w:lang w:val="en-IN"/>
        </w:rPr>
        <w:t>.</w:t>
      </w:r>
      <w:r w:rsidRPr="003A705C">
        <w:rPr>
          <w:sz w:val="22"/>
          <w:szCs w:val="22"/>
          <w:lang w:val="en-IN"/>
        </w:rPr>
        <w:t xml:space="preserve"> of India. The Centre has ongoing research programs on basic brain functions and brain-related disorders. Recognized as an Institution of Excellence, NBRC is a specialized Deemed-to-be-University and offers Master's and Doctoral degrees in Neuroscience.</w:t>
      </w:r>
    </w:p>
    <w:p w:rsidR="001764C6" w:rsidRDefault="001764C6" w:rsidP="001764C6">
      <w:pPr>
        <w:jc w:val="both"/>
        <w:rPr>
          <w:sz w:val="22"/>
          <w:szCs w:val="22"/>
          <w:lang w:val="en-IN"/>
        </w:rPr>
      </w:pPr>
    </w:p>
    <w:p w:rsidR="001764C6" w:rsidRPr="0070272D" w:rsidRDefault="001764C6" w:rsidP="001764C6">
      <w:pPr>
        <w:jc w:val="both"/>
        <w:rPr>
          <w:rFonts w:cs="Times New Roman"/>
          <w:lang w:eastAsia="en-IN"/>
        </w:rPr>
      </w:pPr>
      <w:r>
        <w:rPr>
          <w:rFonts w:cs="Times New Roman"/>
          <w:lang w:eastAsia="en-IN"/>
        </w:rPr>
        <w:t>NBRC invites applications for various faculty positions from</w:t>
      </w:r>
      <w:r w:rsidRPr="001A2906">
        <w:rPr>
          <w:rFonts w:cs="Times New Roman"/>
          <w:lang w:eastAsia="en-IN"/>
        </w:rPr>
        <w:t xml:space="preserve"> </w:t>
      </w:r>
      <w:r w:rsidRPr="001A2906">
        <w:rPr>
          <w:rFonts w:cs="Times New Roman"/>
        </w:rPr>
        <w:t>qualified, dynamic and result-oriented scientists</w:t>
      </w:r>
      <w:r>
        <w:rPr>
          <w:rFonts w:cs="Times New Roman"/>
          <w:lang w:eastAsia="en-IN"/>
        </w:rPr>
        <w:t xml:space="preserve"> to carry out research in</w:t>
      </w:r>
      <w:r w:rsidRPr="001A2906">
        <w:rPr>
          <w:rFonts w:cs="Times New Roman"/>
          <w:lang w:eastAsia="en-IN"/>
        </w:rPr>
        <w:t xml:space="preserve"> </w:t>
      </w:r>
      <w:r>
        <w:rPr>
          <w:rFonts w:cs="Times New Roman"/>
          <w:lang w:eastAsia="en-IN"/>
        </w:rPr>
        <w:t>advanced</w:t>
      </w:r>
      <w:r w:rsidRPr="001A2906">
        <w:rPr>
          <w:rFonts w:cs="Times New Roman"/>
          <w:lang w:eastAsia="en-IN"/>
        </w:rPr>
        <w:t xml:space="preserve"> </w:t>
      </w:r>
      <w:r>
        <w:rPr>
          <w:rFonts w:cs="Times New Roman"/>
          <w:lang w:eastAsia="en-IN"/>
        </w:rPr>
        <w:t>areas of n</w:t>
      </w:r>
      <w:r w:rsidRPr="001A2906">
        <w:rPr>
          <w:rFonts w:cs="Times New Roman"/>
          <w:lang w:eastAsia="en-IN"/>
        </w:rPr>
        <w:t>euroscience</w:t>
      </w:r>
      <w:r>
        <w:rPr>
          <w:rFonts w:cs="Times New Roman"/>
          <w:lang w:eastAsia="en-IN"/>
        </w:rPr>
        <w:t xml:space="preserve">, and those who have </w:t>
      </w:r>
      <w:r>
        <w:rPr>
          <w:rFonts w:cs="Times New Roman"/>
        </w:rPr>
        <w:t>a genuine interest in</w:t>
      </w:r>
      <w:r w:rsidRPr="001A2906">
        <w:rPr>
          <w:rFonts w:cs="Times New Roman"/>
          <w:lang w:eastAsia="en-IN"/>
        </w:rPr>
        <w:t xml:space="preserve"> teaching.</w:t>
      </w:r>
      <w:r>
        <w:rPr>
          <w:rFonts w:cs="Times New Roman"/>
          <w:lang w:eastAsia="en-IN"/>
        </w:rPr>
        <w:t xml:space="preserve"> Candidates should have </w:t>
      </w:r>
      <w:r w:rsidRPr="00B32CFC">
        <w:rPr>
          <w:rFonts w:cs="Times New Roman"/>
          <w:lang w:eastAsia="en-IN"/>
        </w:rPr>
        <w:t xml:space="preserve">a </w:t>
      </w:r>
      <w:r>
        <w:rPr>
          <w:rFonts w:cs="Times New Roman"/>
          <w:lang w:eastAsia="en-IN"/>
        </w:rPr>
        <w:t xml:space="preserve">proven </w:t>
      </w:r>
      <w:r w:rsidRPr="00B32CFC">
        <w:rPr>
          <w:rFonts w:cs="Times New Roman"/>
          <w:lang w:eastAsia="en-IN"/>
        </w:rPr>
        <w:t xml:space="preserve">record of scientific </w:t>
      </w:r>
      <w:r>
        <w:rPr>
          <w:rFonts w:cs="Times New Roman"/>
          <w:lang w:eastAsia="en-IN"/>
        </w:rPr>
        <w:t>accomplishment</w:t>
      </w:r>
      <w:r w:rsidRPr="00B32CFC">
        <w:rPr>
          <w:rFonts w:cs="Times New Roman"/>
          <w:lang w:eastAsia="en-IN"/>
        </w:rPr>
        <w:t xml:space="preserve"> in the form of recent peer-reviewed publications in scientific journals of international repute</w:t>
      </w:r>
      <w:r>
        <w:rPr>
          <w:rFonts w:cs="Times New Roman"/>
          <w:lang w:eastAsia="en-IN"/>
        </w:rPr>
        <w:t>, and experience as per the requirements of the position</w:t>
      </w:r>
      <w:r w:rsidRPr="00B32CFC">
        <w:rPr>
          <w:rFonts w:cs="Times New Roman"/>
          <w:lang w:eastAsia="en-IN"/>
        </w:rPr>
        <w:t>.</w:t>
      </w:r>
      <w:r>
        <w:rPr>
          <w:rFonts w:cs="Times New Roman"/>
          <w:lang w:eastAsia="en-IN"/>
        </w:rPr>
        <w:t xml:space="preserve"> </w:t>
      </w:r>
      <w:r w:rsidRPr="001A2906">
        <w:rPr>
          <w:rFonts w:cs="Times New Roman"/>
          <w:lang w:eastAsia="en-IN"/>
        </w:rPr>
        <w:t xml:space="preserve">Current research </w:t>
      </w:r>
      <w:r>
        <w:rPr>
          <w:rFonts w:cs="Times New Roman"/>
          <w:lang w:eastAsia="en-IN"/>
        </w:rPr>
        <w:t xml:space="preserve">at the Centre encompasses </w:t>
      </w:r>
      <w:r w:rsidRPr="001A2906">
        <w:rPr>
          <w:rFonts w:cs="Times New Roman"/>
          <w:lang w:eastAsia="en-IN"/>
        </w:rPr>
        <w:t xml:space="preserve">molecular, systems, cognitive, computational, </w:t>
      </w:r>
      <w:r>
        <w:rPr>
          <w:rFonts w:cs="Times New Roman"/>
          <w:lang w:eastAsia="en-IN"/>
        </w:rPr>
        <w:t xml:space="preserve">and </w:t>
      </w:r>
      <w:r w:rsidRPr="001A2906">
        <w:rPr>
          <w:rFonts w:cs="Times New Roman"/>
          <w:lang w:eastAsia="en-IN"/>
        </w:rPr>
        <w:t xml:space="preserve">imaging aspects of basic and </w:t>
      </w:r>
      <w:r>
        <w:rPr>
          <w:rFonts w:cs="Times New Roman"/>
          <w:lang w:eastAsia="en-IN"/>
        </w:rPr>
        <w:t xml:space="preserve">translational </w:t>
      </w:r>
      <w:r w:rsidRPr="001A2906">
        <w:rPr>
          <w:rFonts w:cs="Times New Roman"/>
          <w:lang w:eastAsia="en-IN"/>
        </w:rPr>
        <w:t>neurosciences. Candidates with</w:t>
      </w:r>
      <w:r>
        <w:rPr>
          <w:rFonts w:cs="Times New Roman"/>
          <w:lang w:eastAsia="en-IN"/>
        </w:rPr>
        <w:t xml:space="preserve"> research focus</w:t>
      </w:r>
      <w:r w:rsidRPr="001A2906">
        <w:rPr>
          <w:rFonts w:cs="Times New Roman"/>
          <w:lang w:eastAsia="en-IN"/>
        </w:rPr>
        <w:t xml:space="preserve"> in </w:t>
      </w:r>
      <w:r>
        <w:rPr>
          <w:rFonts w:cs="Times New Roman"/>
          <w:lang w:eastAsia="en-IN"/>
        </w:rPr>
        <w:t>these and</w:t>
      </w:r>
      <w:r w:rsidRPr="001A2906">
        <w:rPr>
          <w:rFonts w:cs="Times New Roman"/>
          <w:lang w:eastAsia="en-IN"/>
        </w:rPr>
        <w:t xml:space="preserve"> other multidisciplinary </w:t>
      </w:r>
      <w:r>
        <w:rPr>
          <w:rFonts w:cs="Times New Roman"/>
          <w:lang w:eastAsia="en-IN"/>
        </w:rPr>
        <w:t xml:space="preserve">areas that the Centre will like to develop such as - brain inspired artificial intelligence, malnutrition and the brain, brain-microbiome axis, biology of human mental illnesses, understanding sensory and cognitive process by live brain imaging, development of novel tools for neuroscience research, and </w:t>
      </w:r>
      <w:proofErr w:type="spellStart"/>
      <w:r>
        <w:rPr>
          <w:rFonts w:cs="Times New Roman"/>
          <w:lang w:eastAsia="en-IN"/>
        </w:rPr>
        <w:t>neurotechnology</w:t>
      </w:r>
      <w:proofErr w:type="spellEnd"/>
      <w:r>
        <w:rPr>
          <w:rFonts w:cs="Times New Roman"/>
          <w:lang w:eastAsia="en-IN"/>
        </w:rPr>
        <w:t xml:space="preserve"> </w:t>
      </w:r>
      <w:r w:rsidRPr="001A2906">
        <w:rPr>
          <w:rFonts w:cs="Times New Roman"/>
          <w:lang w:eastAsia="en-IN"/>
        </w:rPr>
        <w:t>are encouraged to apply.</w:t>
      </w:r>
      <w:r w:rsidRPr="0070272D">
        <w:rPr>
          <w:rFonts w:cs="Times New Roman"/>
        </w:rPr>
        <w:t xml:space="preserve"> </w:t>
      </w:r>
      <w:r w:rsidRPr="0070272D">
        <w:rPr>
          <w:rFonts w:cs="Times New Roman"/>
          <w:lang w:eastAsia="en-IN"/>
        </w:rPr>
        <w:t xml:space="preserve">The Centre </w:t>
      </w:r>
      <w:r>
        <w:rPr>
          <w:rFonts w:cs="Times New Roman"/>
          <w:lang w:eastAsia="en-IN"/>
        </w:rPr>
        <w:t>encourages</w:t>
      </w:r>
      <w:r w:rsidRPr="0070272D">
        <w:rPr>
          <w:rFonts w:cs="Times New Roman"/>
          <w:lang w:eastAsia="en-IN"/>
        </w:rPr>
        <w:t xml:space="preserve"> collaboration</w:t>
      </w:r>
      <w:r>
        <w:rPr>
          <w:rFonts w:cs="Times New Roman"/>
          <w:lang w:eastAsia="en-IN"/>
        </w:rPr>
        <w:t>s and has close ties with many</w:t>
      </w:r>
      <w:r w:rsidRPr="0070272D">
        <w:rPr>
          <w:rFonts w:cs="Times New Roman"/>
          <w:lang w:eastAsia="en-IN"/>
        </w:rPr>
        <w:t xml:space="preserve"> National </w:t>
      </w:r>
      <w:r>
        <w:rPr>
          <w:rFonts w:cs="Times New Roman"/>
          <w:lang w:eastAsia="en-IN"/>
        </w:rPr>
        <w:t xml:space="preserve">Research </w:t>
      </w:r>
      <w:r w:rsidRPr="0070272D">
        <w:rPr>
          <w:rFonts w:cs="Times New Roman"/>
          <w:lang w:eastAsia="en-IN"/>
        </w:rPr>
        <w:t>Centres</w:t>
      </w:r>
      <w:r>
        <w:rPr>
          <w:rFonts w:cs="Times New Roman"/>
          <w:lang w:eastAsia="en-IN"/>
        </w:rPr>
        <w:t xml:space="preserve"> and </w:t>
      </w:r>
      <w:r w:rsidRPr="0070272D">
        <w:rPr>
          <w:rFonts w:cs="Times New Roman"/>
          <w:lang w:eastAsia="en-IN"/>
        </w:rPr>
        <w:t>Universities</w:t>
      </w:r>
      <w:r>
        <w:rPr>
          <w:rFonts w:cs="Times New Roman"/>
          <w:lang w:eastAsia="en-IN"/>
        </w:rPr>
        <w:t>,</w:t>
      </w:r>
      <w:r w:rsidRPr="0070272D">
        <w:rPr>
          <w:rFonts w:cs="Times New Roman"/>
          <w:lang w:eastAsia="en-IN"/>
        </w:rPr>
        <w:t xml:space="preserve"> and leading hospitals of the region.</w:t>
      </w:r>
      <w:r>
        <w:rPr>
          <w:rFonts w:cs="Times New Roman"/>
          <w:lang w:eastAsia="en-IN"/>
        </w:rPr>
        <w:t xml:space="preserve"> For more information about the Centre visit the centre website.</w:t>
      </w:r>
    </w:p>
    <w:p w:rsidR="001764C6" w:rsidRPr="0019416B" w:rsidRDefault="001764C6" w:rsidP="001764C6">
      <w:pPr>
        <w:jc w:val="both"/>
        <w:rPr>
          <w:lang w:val="en-IN"/>
        </w:rPr>
      </w:pPr>
    </w:p>
    <w:p w:rsidR="001764C6" w:rsidRPr="0019416B" w:rsidRDefault="001764C6" w:rsidP="001764C6">
      <w:pPr>
        <w:jc w:val="both"/>
        <w:rPr>
          <w:lang w:val="en-IN"/>
        </w:rPr>
      </w:pPr>
      <w:r w:rsidRPr="0019416B">
        <w:rPr>
          <w:lang w:val="en-IN"/>
        </w:rPr>
        <w:t>The selected candidates will be provided shared laboratory space and adequate start-up funds. However, the faculty is expected to raise extramural grants to build and support their research programs. The faculty is also required to teach and participate in the management of the Centre with responsibilities assigned by the competent authority as per requirements.</w:t>
      </w:r>
    </w:p>
    <w:p w:rsidR="001764C6" w:rsidRPr="0019416B" w:rsidRDefault="001764C6" w:rsidP="001764C6">
      <w:pPr>
        <w:jc w:val="both"/>
        <w:rPr>
          <w:lang w:val="en-IN"/>
        </w:rPr>
      </w:pPr>
    </w:p>
    <w:p w:rsidR="001764C6" w:rsidRPr="0019416B" w:rsidRDefault="00612946" w:rsidP="001764C6">
      <w:pPr>
        <w:jc w:val="both"/>
        <w:rPr>
          <w:b/>
          <w:lang w:val="en-IN"/>
        </w:rPr>
      </w:pPr>
      <w:r w:rsidRPr="0019416B">
        <w:rPr>
          <w:lang w:val="en-IN"/>
        </w:rPr>
        <w:t>F</w:t>
      </w:r>
      <w:r w:rsidR="002A11E9" w:rsidRPr="0019416B">
        <w:rPr>
          <w:lang w:val="en-IN"/>
        </w:rPr>
        <w:t>or consideration in the current round of selection, the last date will be 24</w:t>
      </w:r>
      <w:r w:rsidR="002A11E9" w:rsidRPr="0019416B">
        <w:rPr>
          <w:vertAlign w:val="superscript"/>
          <w:lang w:val="en-IN"/>
        </w:rPr>
        <w:t>th</w:t>
      </w:r>
      <w:r w:rsidR="002A11E9" w:rsidRPr="0019416B">
        <w:rPr>
          <w:lang w:val="en-IN"/>
        </w:rPr>
        <w:t xml:space="preserve"> April, 2020.</w:t>
      </w:r>
    </w:p>
    <w:p w:rsidR="001764C6" w:rsidRPr="00651B20" w:rsidRDefault="001764C6" w:rsidP="001764C6">
      <w:pPr>
        <w:jc w:val="both"/>
        <w:rPr>
          <w:sz w:val="22"/>
          <w:szCs w:val="22"/>
        </w:rPr>
      </w:pPr>
    </w:p>
    <w:tbl>
      <w:tblPr>
        <w:tblStyle w:val="TableGrid"/>
        <w:tblW w:w="9805" w:type="dxa"/>
        <w:tblInd w:w="-185" w:type="dxa"/>
        <w:tblLook w:val="04A0" w:firstRow="1" w:lastRow="0" w:firstColumn="1" w:lastColumn="0" w:noHBand="0" w:noVBand="1"/>
      </w:tblPr>
      <w:tblGrid>
        <w:gridCol w:w="1525"/>
        <w:gridCol w:w="1260"/>
        <w:gridCol w:w="2160"/>
        <w:gridCol w:w="2070"/>
        <w:gridCol w:w="2790"/>
      </w:tblGrid>
      <w:tr w:rsidR="001764C6" w:rsidRPr="00651B20" w:rsidTr="00E21FDD">
        <w:tc>
          <w:tcPr>
            <w:tcW w:w="1525" w:type="dxa"/>
          </w:tcPr>
          <w:p w:rsidR="001764C6" w:rsidRPr="00651B20" w:rsidRDefault="001764C6" w:rsidP="00E21FDD">
            <w:pPr>
              <w:jc w:val="both"/>
              <w:rPr>
                <w:rStyle w:val="Strong"/>
                <w:rFonts w:cs="Times New Roman"/>
                <w:sz w:val="22"/>
                <w:szCs w:val="22"/>
              </w:rPr>
            </w:pPr>
            <w:r w:rsidRPr="00651B20">
              <w:rPr>
                <w:rStyle w:val="Strong"/>
                <w:rFonts w:cs="Times New Roman"/>
                <w:sz w:val="22"/>
                <w:szCs w:val="22"/>
              </w:rPr>
              <w:t>Designation</w:t>
            </w:r>
          </w:p>
        </w:tc>
        <w:tc>
          <w:tcPr>
            <w:tcW w:w="1260" w:type="dxa"/>
          </w:tcPr>
          <w:p w:rsidR="001764C6" w:rsidRPr="00651B20" w:rsidRDefault="001764C6" w:rsidP="00E21FDD">
            <w:pPr>
              <w:jc w:val="both"/>
              <w:rPr>
                <w:rStyle w:val="Strong"/>
                <w:rFonts w:cs="Times New Roman"/>
                <w:sz w:val="22"/>
                <w:szCs w:val="22"/>
              </w:rPr>
            </w:pPr>
            <w:r w:rsidRPr="00651B20">
              <w:rPr>
                <w:rStyle w:val="Strong"/>
                <w:rFonts w:cs="Times New Roman"/>
                <w:sz w:val="22"/>
                <w:szCs w:val="22"/>
              </w:rPr>
              <w:t>Pay Level</w:t>
            </w:r>
          </w:p>
        </w:tc>
        <w:tc>
          <w:tcPr>
            <w:tcW w:w="2160" w:type="dxa"/>
          </w:tcPr>
          <w:p w:rsidR="001764C6" w:rsidRPr="00651B20" w:rsidRDefault="001764C6" w:rsidP="00E21FDD">
            <w:pPr>
              <w:jc w:val="both"/>
              <w:rPr>
                <w:rStyle w:val="Strong"/>
                <w:rFonts w:cs="Times New Roman"/>
                <w:sz w:val="22"/>
                <w:szCs w:val="22"/>
              </w:rPr>
            </w:pPr>
            <w:r w:rsidRPr="00651B20">
              <w:rPr>
                <w:rStyle w:val="Strong"/>
                <w:rFonts w:cs="Times New Roman"/>
                <w:sz w:val="22"/>
                <w:szCs w:val="22"/>
              </w:rPr>
              <w:t>No. of post (Reservation)/ Age limit</w:t>
            </w:r>
          </w:p>
        </w:tc>
        <w:tc>
          <w:tcPr>
            <w:tcW w:w="2070" w:type="dxa"/>
          </w:tcPr>
          <w:p w:rsidR="001764C6" w:rsidRPr="00651B20" w:rsidRDefault="001764C6" w:rsidP="00E21FDD">
            <w:pPr>
              <w:jc w:val="both"/>
              <w:rPr>
                <w:rStyle w:val="Strong"/>
                <w:rFonts w:cs="Times New Roman"/>
                <w:sz w:val="22"/>
                <w:szCs w:val="22"/>
              </w:rPr>
            </w:pPr>
            <w:r w:rsidRPr="00651B20">
              <w:rPr>
                <w:rStyle w:val="Strong"/>
                <w:rFonts w:cs="Times New Roman"/>
                <w:sz w:val="22"/>
                <w:szCs w:val="22"/>
              </w:rPr>
              <w:t xml:space="preserve">Mode of recruitment </w:t>
            </w:r>
          </w:p>
        </w:tc>
        <w:tc>
          <w:tcPr>
            <w:tcW w:w="2790" w:type="dxa"/>
          </w:tcPr>
          <w:p w:rsidR="001764C6" w:rsidRPr="00651B20" w:rsidRDefault="001764C6" w:rsidP="00E21FDD">
            <w:pPr>
              <w:jc w:val="both"/>
              <w:rPr>
                <w:rStyle w:val="Strong"/>
                <w:rFonts w:cs="Times New Roman"/>
                <w:sz w:val="22"/>
                <w:szCs w:val="22"/>
              </w:rPr>
            </w:pPr>
            <w:r w:rsidRPr="00651B20">
              <w:rPr>
                <w:rStyle w:val="Strong"/>
                <w:rFonts w:cs="Times New Roman"/>
                <w:sz w:val="22"/>
                <w:szCs w:val="22"/>
              </w:rPr>
              <w:t>Prescribed Educational Qualifications/ minimum experience/ competency</w:t>
            </w:r>
          </w:p>
        </w:tc>
      </w:tr>
      <w:tr w:rsidR="001764C6" w:rsidRPr="00651B20" w:rsidTr="00E21FDD">
        <w:tc>
          <w:tcPr>
            <w:tcW w:w="1525" w:type="dxa"/>
          </w:tcPr>
          <w:p w:rsidR="001764C6" w:rsidRPr="00651B20" w:rsidRDefault="001764C6" w:rsidP="001764C6">
            <w:pPr>
              <w:jc w:val="both"/>
              <w:rPr>
                <w:rStyle w:val="Strong"/>
                <w:rFonts w:cs="Times New Roman"/>
                <w:b w:val="0"/>
                <w:sz w:val="22"/>
                <w:szCs w:val="22"/>
              </w:rPr>
            </w:pPr>
            <w:r w:rsidRPr="00651B20">
              <w:rPr>
                <w:rStyle w:val="Strong"/>
                <w:rFonts w:cs="Times New Roman"/>
                <w:b w:val="0"/>
                <w:sz w:val="22"/>
                <w:szCs w:val="22"/>
              </w:rPr>
              <w:t xml:space="preserve">Scientist </w:t>
            </w:r>
            <w:r>
              <w:rPr>
                <w:rStyle w:val="Strong"/>
                <w:rFonts w:cs="Times New Roman"/>
                <w:b w:val="0"/>
                <w:sz w:val="22"/>
                <w:szCs w:val="22"/>
              </w:rPr>
              <w:t>II</w:t>
            </w:r>
            <w:r w:rsidRPr="00651B20">
              <w:rPr>
                <w:rStyle w:val="Strong"/>
                <w:rFonts w:cs="Times New Roman"/>
                <w:b w:val="0"/>
                <w:sz w:val="22"/>
                <w:szCs w:val="22"/>
              </w:rPr>
              <w:t>I</w:t>
            </w:r>
            <w:r>
              <w:rPr>
                <w:rStyle w:val="Strong"/>
                <w:rFonts w:cs="Times New Roman"/>
                <w:b w:val="0"/>
                <w:sz w:val="22"/>
                <w:szCs w:val="22"/>
              </w:rPr>
              <w:t xml:space="preserve">/ Assistant Professor </w:t>
            </w:r>
          </w:p>
        </w:tc>
        <w:tc>
          <w:tcPr>
            <w:tcW w:w="1260" w:type="dxa"/>
          </w:tcPr>
          <w:p w:rsidR="001764C6" w:rsidRPr="00651B20" w:rsidRDefault="001764C6" w:rsidP="00E21FDD">
            <w:pPr>
              <w:jc w:val="both"/>
              <w:rPr>
                <w:rStyle w:val="Strong"/>
                <w:rFonts w:cs="Times New Roman"/>
                <w:b w:val="0"/>
                <w:sz w:val="22"/>
                <w:szCs w:val="22"/>
              </w:rPr>
            </w:pPr>
            <w:r w:rsidRPr="00651B20">
              <w:rPr>
                <w:rFonts w:cs="Times New Roman"/>
                <w:sz w:val="22"/>
                <w:szCs w:val="22"/>
              </w:rPr>
              <w:t>L</w:t>
            </w:r>
            <w:r>
              <w:rPr>
                <w:rFonts w:cs="Times New Roman"/>
                <w:sz w:val="22"/>
                <w:szCs w:val="22"/>
              </w:rPr>
              <w:t>evel-11</w:t>
            </w:r>
          </w:p>
        </w:tc>
        <w:tc>
          <w:tcPr>
            <w:tcW w:w="2160" w:type="dxa"/>
          </w:tcPr>
          <w:p w:rsidR="001764C6" w:rsidRDefault="001764C6" w:rsidP="00E21FDD">
            <w:pPr>
              <w:jc w:val="both"/>
              <w:rPr>
                <w:rStyle w:val="Strong"/>
                <w:rFonts w:cs="Times New Roman"/>
                <w:b w:val="0"/>
                <w:sz w:val="22"/>
                <w:szCs w:val="22"/>
              </w:rPr>
            </w:pPr>
            <w:r>
              <w:rPr>
                <w:rStyle w:val="Strong"/>
                <w:rFonts w:cs="Times New Roman"/>
                <w:b w:val="0"/>
                <w:sz w:val="22"/>
                <w:szCs w:val="22"/>
              </w:rPr>
              <w:t>1 SC</w:t>
            </w:r>
          </w:p>
          <w:p w:rsidR="001764C6" w:rsidRDefault="001764C6" w:rsidP="00E21FDD">
            <w:pPr>
              <w:jc w:val="both"/>
              <w:rPr>
                <w:rStyle w:val="Strong"/>
                <w:rFonts w:cs="Times New Roman"/>
                <w:b w:val="0"/>
                <w:sz w:val="22"/>
                <w:szCs w:val="22"/>
              </w:rPr>
            </w:pPr>
            <w:r>
              <w:rPr>
                <w:rStyle w:val="Strong"/>
                <w:rFonts w:cs="Times New Roman"/>
                <w:b w:val="0"/>
                <w:sz w:val="22"/>
                <w:szCs w:val="22"/>
              </w:rPr>
              <w:t>2 OBC</w:t>
            </w:r>
          </w:p>
          <w:p w:rsidR="001764C6" w:rsidRDefault="001764C6" w:rsidP="00E21FDD">
            <w:pPr>
              <w:jc w:val="both"/>
              <w:rPr>
                <w:rStyle w:val="Strong"/>
                <w:rFonts w:cs="Times New Roman"/>
                <w:b w:val="0"/>
                <w:sz w:val="22"/>
                <w:szCs w:val="22"/>
              </w:rPr>
            </w:pPr>
            <w:r>
              <w:rPr>
                <w:rStyle w:val="Strong"/>
                <w:rFonts w:cs="Times New Roman"/>
                <w:b w:val="0"/>
                <w:sz w:val="22"/>
                <w:szCs w:val="22"/>
              </w:rPr>
              <w:t>1 UR</w:t>
            </w:r>
          </w:p>
          <w:p w:rsidR="001764C6" w:rsidRPr="00651B20" w:rsidRDefault="001764C6" w:rsidP="001764C6">
            <w:pPr>
              <w:jc w:val="both"/>
              <w:rPr>
                <w:rStyle w:val="Strong"/>
                <w:rFonts w:cs="Times New Roman"/>
                <w:b w:val="0"/>
                <w:sz w:val="22"/>
                <w:szCs w:val="22"/>
              </w:rPr>
            </w:pPr>
            <w:r w:rsidRPr="00B80EC3">
              <w:rPr>
                <w:rStyle w:val="Strong"/>
                <w:rFonts w:cs="Times New Roman"/>
                <w:sz w:val="22"/>
                <w:szCs w:val="22"/>
              </w:rPr>
              <w:t>Age:</w:t>
            </w:r>
            <w:r>
              <w:rPr>
                <w:rStyle w:val="Strong"/>
                <w:rFonts w:cs="Times New Roman"/>
                <w:b w:val="0"/>
                <w:sz w:val="22"/>
                <w:szCs w:val="22"/>
              </w:rPr>
              <w:t xml:space="preserve"> Not exceeding 40 years (</w:t>
            </w:r>
            <w:proofErr w:type="spellStart"/>
            <w:r>
              <w:rPr>
                <w:rStyle w:val="Strong"/>
                <w:rFonts w:cs="Times New Roman"/>
                <w:b w:val="0"/>
                <w:sz w:val="22"/>
                <w:szCs w:val="22"/>
              </w:rPr>
              <w:t>Relaxable</w:t>
            </w:r>
            <w:proofErr w:type="spellEnd"/>
            <w:r>
              <w:rPr>
                <w:rStyle w:val="Strong"/>
                <w:rFonts w:cs="Times New Roman"/>
                <w:b w:val="0"/>
                <w:sz w:val="22"/>
                <w:szCs w:val="22"/>
              </w:rPr>
              <w:t xml:space="preserve"> as per instructions/ orders of the Central Govt.)</w:t>
            </w:r>
          </w:p>
        </w:tc>
        <w:tc>
          <w:tcPr>
            <w:tcW w:w="2070" w:type="dxa"/>
          </w:tcPr>
          <w:p w:rsidR="001764C6" w:rsidRPr="00651B20" w:rsidRDefault="009F258F" w:rsidP="009F258F">
            <w:pPr>
              <w:jc w:val="both"/>
              <w:rPr>
                <w:rStyle w:val="Strong"/>
                <w:rFonts w:cs="Times New Roman"/>
                <w:sz w:val="22"/>
                <w:szCs w:val="22"/>
              </w:rPr>
            </w:pPr>
            <w:r>
              <w:rPr>
                <w:bCs/>
                <w:sz w:val="22"/>
                <w:szCs w:val="22"/>
              </w:rPr>
              <w:t>Direct/ short term contract</w:t>
            </w:r>
          </w:p>
        </w:tc>
        <w:tc>
          <w:tcPr>
            <w:tcW w:w="2790" w:type="dxa"/>
          </w:tcPr>
          <w:p w:rsidR="001764C6" w:rsidRPr="00F442BD" w:rsidRDefault="001764C6" w:rsidP="00E21FDD">
            <w:pPr>
              <w:jc w:val="both"/>
              <w:rPr>
                <w:rStyle w:val="Strong"/>
                <w:rFonts w:cs="Times New Roman"/>
                <w:b w:val="0"/>
                <w:bCs w:val="0"/>
                <w:spacing w:val="-1"/>
                <w:sz w:val="22"/>
                <w:szCs w:val="22"/>
              </w:rPr>
            </w:pPr>
            <w:r w:rsidRPr="00651B20">
              <w:rPr>
                <w:rFonts w:cs="Times New Roman"/>
                <w:spacing w:val="-1"/>
                <w:sz w:val="22"/>
                <w:szCs w:val="22"/>
              </w:rPr>
              <w:t>Ph.D</w:t>
            </w:r>
            <w:proofErr w:type="gramStart"/>
            <w:r w:rsidRPr="00651B20">
              <w:rPr>
                <w:rFonts w:cs="Times New Roman"/>
                <w:spacing w:val="-1"/>
                <w:sz w:val="22"/>
                <w:szCs w:val="22"/>
              </w:rPr>
              <w:t>.</w:t>
            </w:r>
            <w:r w:rsidR="002871CF">
              <w:rPr>
                <w:rFonts w:cs="Times New Roman"/>
                <w:spacing w:val="-1"/>
                <w:sz w:val="22"/>
                <w:szCs w:val="22"/>
              </w:rPr>
              <w:t>/</w:t>
            </w:r>
            <w:proofErr w:type="gramEnd"/>
            <w:r w:rsidRPr="00651B20">
              <w:rPr>
                <w:rFonts w:cs="Times New Roman"/>
                <w:spacing w:val="-1"/>
                <w:sz w:val="22"/>
                <w:szCs w:val="22"/>
              </w:rPr>
              <w:t xml:space="preserve"> equivalent degree in Engineering/ post graduate medical qualification-MD or equivalent with </w:t>
            </w:r>
            <w:r w:rsidR="009F258F">
              <w:rPr>
                <w:rFonts w:cs="Times New Roman"/>
                <w:spacing w:val="-1"/>
                <w:sz w:val="22"/>
                <w:szCs w:val="22"/>
              </w:rPr>
              <w:t xml:space="preserve">original </w:t>
            </w:r>
            <w:r w:rsidRPr="00651B20">
              <w:rPr>
                <w:rFonts w:cs="Times New Roman"/>
                <w:spacing w:val="-1"/>
                <w:sz w:val="22"/>
                <w:szCs w:val="22"/>
              </w:rPr>
              <w:t>high quality research work as evidenced by publications or publications &amp; patents</w:t>
            </w:r>
            <w:r w:rsidR="009F258F">
              <w:rPr>
                <w:rFonts w:cs="Times New Roman"/>
                <w:spacing w:val="-1"/>
                <w:sz w:val="22"/>
                <w:szCs w:val="22"/>
              </w:rPr>
              <w:t>,</w:t>
            </w:r>
            <w:r w:rsidRPr="00651B20">
              <w:rPr>
                <w:rFonts w:cs="Times New Roman"/>
                <w:spacing w:val="-1"/>
                <w:sz w:val="22"/>
                <w:szCs w:val="22"/>
              </w:rPr>
              <w:t xml:space="preserve"> with </w:t>
            </w:r>
            <w:r w:rsidR="009F258F">
              <w:rPr>
                <w:rFonts w:cs="Times New Roman"/>
                <w:spacing w:val="-1"/>
                <w:sz w:val="22"/>
                <w:szCs w:val="22"/>
              </w:rPr>
              <w:t>3</w:t>
            </w:r>
            <w:r w:rsidRPr="00651B20">
              <w:rPr>
                <w:rFonts w:cs="Times New Roman"/>
                <w:spacing w:val="-1"/>
                <w:sz w:val="22"/>
                <w:szCs w:val="22"/>
              </w:rPr>
              <w:t xml:space="preserve"> years of post</w:t>
            </w:r>
            <w:r w:rsidR="00637806">
              <w:rPr>
                <w:rFonts w:cs="Times New Roman"/>
                <w:spacing w:val="-1"/>
                <w:sz w:val="22"/>
                <w:szCs w:val="22"/>
              </w:rPr>
              <w:t>-</w:t>
            </w:r>
            <w:r w:rsidRPr="00651B20">
              <w:rPr>
                <w:rFonts w:cs="Times New Roman"/>
                <w:spacing w:val="-1"/>
                <w:sz w:val="22"/>
                <w:szCs w:val="22"/>
              </w:rPr>
              <w:t xml:space="preserve">qualification experience in Neuroscience or related fields. </w:t>
            </w:r>
          </w:p>
        </w:tc>
      </w:tr>
    </w:tbl>
    <w:p w:rsidR="00637806" w:rsidRDefault="00637806" w:rsidP="001764C6">
      <w:pPr>
        <w:jc w:val="both"/>
        <w:rPr>
          <w:rStyle w:val="Strong"/>
          <w:rFonts w:cs="Times New Roman"/>
          <w:sz w:val="22"/>
          <w:szCs w:val="22"/>
        </w:rPr>
      </w:pPr>
    </w:p>
    <w:p w:rsidR="001764C6" w:rsidRPr="00651B20" w:rsidRDefault="00637806" w:rsidP="001764C6">
      <w:pPr>
        <w:jc w:val="both"/>
        <w:rPr>
          <w:rStyle w:val="Strong"/>
          <w:rFonts w:cs="Times New Roman"/>
          <w:sz w:val="22"/>
          <w:szCs w:val="22"/>
        </w:rPr>
      </w:pPr>
      <w:r>
        <w:rPr>
          <w:rStyle w:val="Strong"/>
          <w:rFonts w:cs="Times New Roman"/>
          <w:sz w:val="22"/>
          <w:szCs w:val="22"/>
        </w:rPr>
        <w:br w:type="column"/>
      </w:r>
    </w:p>
    <w:p w:rsidR="001764C6" w:rsidRPr="0019416B" w:rsidRDefault="001764C6" w:rsidP="001764C6">
      <w:pPr>
        <w:jc w:val="both"/>
        <w:rPr>
          <w:rFonts w:cs="Times New Roman"/>
          <w:b/>
          <w:bCs/>
        </w:rPr>
      </w:pPr>
      <w:r w:rsidRPr="0019416B">
        <w:rPr>
          <w:rFonts w:cs="Times New Roman"/>
          <w:b/>
          <w:bCs/>
          <w:u w:val="single"/>
        </w:rPr>
        <w:t>General Conditions</w:t>
      </w:r>
      <w:r w:rsidRPr="0019416B">
        <w:rPr>
          <w:rFonts w:cs="Times New Roman"/>
          <w:b/>
          <w:bCs/>
        </w:rPr>
        <w:t>: -</w:t>
      </w:r>
    </w:p>
    <w:p w:rsidR="001764C6" w:rsidRPr="0019416B" w:rsidRDefault="001764C6" w:rsidP="001764C6">
      <w:pPr>
        <w:pStyle w:val="NormalWeb"/>
        <w:numPr>
          <w:ilvl w:val="0"/>
          <w:numId w:val="1"/>
        </w:numPr>
        <w:tabs>
          <w:tab w:val="left" w:pos="-120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19416B">
        <w:t xml:space="preserve">Shown above are the </w:t>
      </w:r>
      <w:r w:rsidR="00020AE0" w:rsidRPr="0019416B">
        <w:t xml:space="preserve">immediately </w:t>
      </w:r>
      <w:r w:rsidRPr="0019416B">
        <w:t xml:space="preserve">available positions. The number of positions filled shall be based on the availability of suitable candidates, and the requirement and ability of the Centre to support their laboratory set up. </w:t>
      </w:r>
    </w:p>
    <w:p w:rsidR="001764C6" w:rsidRPr="0019416B" w:rsidRDefault="001764C6" w:rsidP="001764C6">
      <w:pPr>
        <w:pStyle w:val="NormalWeb"/>
        <w:numPr>
          <w:ilvl w:val="0"/>
          <w:numId w:val="1"/>
        </w:numPr>
        <w:tabs>
          <w:tab w:val="left" w:pos="-120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19416B">
        <w:t xml:space="preserve">All educational, professional and technical qualifications should be from a recognized Board / University. </w:t>
      </w:r>
    </w:p>
    <w:p w:rsidR="001764C6" w:rsidRPr="0019416B" w:rsidRDefault="001764C6" w:rsidP="001764C6">
      <w:pPr>
        <w:pStyle w:val="NormalWeb"/>
        <w:numPr>
          <w:ilvl w:val="0"/>
          <w:numId w:val="1"/>
        </w:numPr>
        <w:tabs>
          <w:tab w:val="left" w:pos="-120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sidRPr="0019416B">
        <w:t xml:space="preserve">The experience requirement specified for each post should be the experience acquired after obtaining the minimum educational qualifications required for the post. </w:t>
      </w:r>
    </w:p>
    <w:p w:rsidR="001764C6" w:rsidRPr="0019416B" w:rsidRDefault="001764C6" w:rsidP="001764C6">
      <w:pPr>
        <w:pStyle w:val="NormalWeb"/>
        <w:numPr>
          <w:ilvl w:val="0"/>
          <w:numId w:val="1"/>
        </w:numPr>
        <w:tabs>
          <w:tab w:val="left" w:pos="-120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jc w:val="both"/>
      </w:pPr>
      <w:r w:rsidRPr="0019416B">
        <w:rPr>
          <w:color w:val="000000"/>
        </w:rPr>
        <w:t>The initial appointment by Direct recruitment/ contract including short term (&gt;2 years) shall be on probation for a period of 2 years from the date which he/she assumes charge of the post.</w:t>
      </w:r>
    </w:p>
    <w:p w:rsidR="001764C6" w:rsidRPr="0019416B" w:rsidRDefault="001764C6" w:rsidP="001764C6">
      <w:pPr>
        <w:pStyle w:val="NormalWeb"/>
        <w:numPr>
          <w:ilvl w:val="0"/>
          <w:numId w:val="1"/>
        </w:numPr>
        <w:tabs>
          <w:tab w:val="left" w:pos="-120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right="26"/>
        <w:jc w:val="both"/>
      </w:pPr>
      <w:r w:rsidRPr="0019416B">
        <w:rPr>
          <w:lang w:val="en-US"/>
        </w:rPr>
        <w:t>The probation period may be extended with the approval of the competent authority</w:t>
      </w:r>
    </w:p>
    <w:p w:rsidR="001764C6" w:rsidRPr="0019416B" w:rsidRDefault="001764C6" w:rsidP="001764C6">
      <w:pPr>
        <w:pStyle w:val="NormalWeb"/>
        <w:numPr>
          <w:ilvl w:val="0"/>
          <w:numId w:val="1"/>
        </w:numPr>
        <w:tabs>
          <w:tab w:val="left" w:pos="-120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right="26"/>
        <w:jc w:val="both"/>
      </w:pPr>
      <w:r w:rsidRPr="0019416B">
        <w:t xml:space="preserve">Canvassing in any form will be a disqualification. </w:t>
      </w:r>
    </w:p>
    <w:p w:rsidR="001764C6" w:rsidRPr="0019416B" w:rsidRDefault="001764C6" w:rsidP="001764C6">
      <w:pPr>
        <w:pStyle w:val="NormalWeb"/>
        <w:numPr>
          <w:ilvl w:val="0"/>
          <w:numId w:val="1"/>
        </w:numPr>
        <w:spacing w:before="0" w:beforeAutospacing="0" w:after="0" w:afterAutospacing="0"/>
        <w:jc w:val="both"/>
      </w:pPr>
      <w:r w:rsidRPr="0019416B">
        <w:t>Age relaxation will be as per instructions/ orders of the Central Govt.  There shall be no upper age limit for regular employees of NBRC or any employee of DBT.</w:t>
      </w:r>
    </w:p>
    <w:p w:rsidR="001764C6" w:rsidRPr="0019416B" w:rsidRDefault="001764C6" w:rsidP="001764C6">
      <w:pPr>
        <w:pStyle w:val="NormalWeb"/>
        <w:numPr>
          <w:ilvl w:val="0"/>
          <w:numId w:val="1"/>
        </w:numPr>
        <w:jc w:val="both"/>
      </w:pPr>
      <w:r w:rsidRPr="0019416B">
        <w:t xml:space="preserve">Outstation SC/ST candidates called for interview will be paid to &amp; fro second class railway fare for travel within India, as per the GOI rules on production of the proof of the same. </w:t>
      </w:r>
    </w:p>
    <w:p w:rsidR="001764C6" w:rsidRPr="0019416B" w:rsidRDefault="001764C6" w:rsidP="001764C6">
      <w:pPr>
        <w:pStyle w:val="NormalWeb"/>
        <w:numPr>
          <w:ilvl w:val="0"/>
          <w:numId w:val="1"/>
        </w:numPr>
        <w:tabs>
          <w:tab w:val="left" w:pos="-120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right="26"/>
        <w:jc w:val="both"/>
      </w:pPr>
      <w:r w:rsidRPr="0019416B">
        <w:t>The post advertised shall be need based without any commitment for its filling.</w:t>
      </w:r>
    </w:p>
    <w:p w:rsidR="001764C6" w:rsidRPr="0019416B" w:rsidRDefault="001764C6" w:rsidP="001764C6">
      <w:pPr>
        <w:pStyle w:val="NormalWeb"/>
        <w:numPr>
          <w:ilvl w:val="0"/>
          <w:numId w:val="1"/>
        </w:numPr>
        <w:spacing w:before="0" w:beforeAutospacing="0" w:after="0" w:afterAutospacing="0"/>
        <w:jc w:val="both"/>
      </w:pPr>
      <w:r w:rsidRPr="0019416B">
        <w:rPr>
          <w:b/>
        </w:rPr>
        <w:t>Nationality:</w:t>
      </w:r>
      <w:r w:rsidRPr="0019416B">
        <w:t xml:space="preserve"> Indian citizens, persons with OCI status, NRI, PIO shall be eligible for appointment.</w:t>
      </w:r>
    </w:p>
    <w:p w:rsidR="001764C6" w:rsidRPr="0019416B" w:rsidRDefault="001764C6" w:rsidP="001764C6">
      <w:pPr>
        <w:pStyle w:val="ListParagraph"/>
        <w:numPr>
          <w:ilvl w:val="0"/>
          <w:numId w:val="1"/>
        </w:numPr>
        <w:jc w:val="both"/>
        <w:rPr>
          <w:iCs/>
          <w:lang w:val="en-IN"/>
        </w:rPr>
      </w:pPr>
      <w:r w:rsidRPr="0019416B">
        <w:rPr>
          <w:iCs/>
          <w:lang w:val="en-IN"/>
        </w:rPr>
        <w:t>Interested candidates are requested to send</w:t>
      </w:r>
      <w:r w:rsidR="00002440" w:rsidRPr="0019416B">
        <w:rPr>
          <w:iCs/>
          <w:lang w:val="en-IN"/>
        </w:rPr>
        <w:t xml:space="preserve"> the complete application as per the prescribed format along with</w:t>
      </w:r>
      <w:r w:rsidRPr="0019416B">
        <w:rPr>
          <w:iCs/>
          <w:lang w:val="en-IN"/>
        </w:rPr>
        <w:t xml:space="preserve"> their bio-data containing details of qualifications, positions held, professional experience/distinctions, copies of notable publications and personal details like date of birth, citizen ship status </w:t>
      </w:r>
      <w:proofErr w:type="spellStart"/>
      <w:r w:rsidRPr="0019416B">
        <w:rPr>
          <w:iCs/>
          <w:lang w:val="en-IN"/>
        </w:rPr>
        <w:t>etc</w:t>
      </w:r>
      <w:proofErr w:type="spellEnd"/>
      <w:r w:rsidRPr="0019416B">
        <w:rPr>
          <w:iCs/>
          <w:lang w:val="en-IN"/>
        </w:rPr>
        <w:t xml:space="preserve"> (preferably in a single PDF file), with names and e-mail addresses of at least five potential referees along with self-attested copies of certificate and application fee (as prescribed below) to </w:t>
      </w:r>
      <w:hyperlink r:id="rId8" w:history="1">
        <w:r w:rsidRPr="0019416B">
          <w:rPr>
            <w:rStyle w:val="Hyperlink"/>
            <w:b/>
            <w:bCs/>
            <w:i/>
            <w:iCs/>
            <w:color w:val="auto"/>
            <w:lang w:val="en-IN"/>
          </w:rPr>
          <w:t>facultyrecruitment@nbrc.ac.in</w:t>
        </w:r>
      </w:hyperlink>
      <w:r w:rsidRPr="0019416B">
        <w:rPr>
          <w:bCs/>
          <w:iCs/>
          <w:lang w:val="en-IN"/>
        </w:rPr>
        <w:t>.</w:t>
      </w:r>
      <w:r w:rsidRPr="0019416B">
        <w:rPr>
          <w:iCs/>
          <w:lang w:val="en-IN"/>
        </w:rPr>
        <w:t xml:space="preserve"> The application should also be accompanied by a three to four page note on the proposed research programme. </w:t>
      </w:r>
      <w:r w:rsidRPr="0019416B">
        <w:t>If the candidate is unwilling or unable to send the application through email</w:t>
      </w:r>
      <w:r w:rsidR="00085B3A" w:rsidRPr="0019416B">
        <w:t xml:space="preserve"> </w:t>
      </w:r>
      <w:r w:rsidR="00F1523D" w:rsidRPr="0019416B">
        <w:t xml:space="preserve">can send </w:t>
      </w:r>
      <w:r w:rsidR="00085B3A" w:rsidRPr="0019416B">
        <w:t xml:space="preserve">in the prescribed </w:t>
      </w:r>
      <w:r w:rsidR="00F1523D" w:rsidRPr="0019416B">
        <w:t>application</w:t>
      </w:r>
      <w:r w:rsidR="00085B3A" w:rsidRPr="0019416B">
        <w:t xml:space="preserve"> format</w:t>
      </w:r>
      <w:r w:rsidR="00F1523D" w:rsidRPr="0019416B">
        <w:t xml:space="preserve"> </w:t>
      </w:r>
      <w:r w:rsidRPr="0019416B">
        <w:t xml:space="preserve">along with the documents to </w:t>
      </w:r>
      <w:r w:rsidRPr="0019416B">
        <w:rPr>
          <w:b/>
        </w:rPr>
        <w:t xml:space="preserve">The Director, National Brain Research Centre, </w:t>
      </w:r>
      <w:proofErr w:type="spellStart"/>
      <w:r w:rsidRPr="0019416B">
        <w:rPr>
          <w:b/>
        </w:rPr>
        <w:t>Nainwal</w:t>
      </w:r>
      <w:proofErr w:type="spellEnd"/>
      <w:r w:rsidRPr="0019416B">
        <w:rPr>
          <w:b/>
        </w:rPr>
        <w:t xml:space="preserve"> Mode, Manesar 122052, Gurgaon, </w:t>
      </w:r>
      <w:proofErr w:type="gramStart"/>
      <w:r w:rsidRPr="0019416B">
        <w:rPr>
          <w:b/>
        </w:rPr>
        <w:t>Haryana</w:t>
      </w:r>
      <w:proofErr w:type="gramEnd"/>
      <w:r w:rsidRPr="0019416B">
        <w:rPr>
          <w:b/>
        </w:rPr>
        <w:t>.</w:t>
      </w:r>
      <w:r w:rsidRPr="0019416B">
        <w:t xml:space="preserve"> </w:t>
      </w:r>
    </w:p>
    <w:p w:rsidR="001764C6" w:rsidRPr="0019416B" w:rsidRDefault="001764C6" w:rsidP="001764C6">
      <w:pPr>
        <w:pStyle w:val="NormalWeb"/>
        <w:numPr>
          <w:ilvl w:val="0"/>
          <w:numId w:val="2"/>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right="29"/>
        <w:jc w:val="both"/>
      </w:pPr>
      <w:r w:rsidRPr="0019416B">
        <w:t xml:space="preserve">Application Fee (non-refundable) </w:t>
      </w:r>
      <w:proofErr w:type="spellStart"/>
      <w:r w:rsidRPr="0019416B">
        <w:t>Rs</w:t>
      </w:r>
      <w:proofErr w:type="spellEnd"/>
      <w:r w:rsidRPr="0019416B">
        <w:t xml:space="preserve">. 500/- for General, </w:t>
      </w:r>
      <w:proofErr w:type="spellStart"/>
      <w:r w:rsidRPr="0019416B">
        <w:t>Rs</w:t>
      </w:r>
      <w:proofErr w:type="spellEnd"/>
      <w:r w:rsidRPr="0019416B">
        <w:t xml:space="preserve">. 300/- for SC/ST/OBC/Women Candidates, US$ 30 for Unreserved candidates from abroad with OCI status and US$20 for SC/ST/OBC/Women Candidates from abroad with OCI status </w:t>
      </w:r>
      <w:r w:rsidR="00F73F7B" w:rsidRPr="0019416B">
        <w:t xml:space="preserve">has to </w:t>
      </w:r>
      <w:r w:rsidRPr="0019416B">
        <w:t>be paid online and the receipt sh</w:t>
      </w:r>
      <w:r w:rsidR="00F73F7B" w:rsidRPr="0019416B">
        <w:t>all</w:t>
      </w:r>
      <w:r w:rsidRPr="0019416B">
        <w:t xml:space="preserve"> be attached with application. The bank details are as follows:-</w:t>
      </w:r>
    </w:p>
    <w:p w:rsidR="001764C6" w:rsidRDefault="001764C6" w:rsidP="001764C6"/>
    <w:p w:rsidR="001764C6" w:rsidRDefault="001764C6" w:rsidP="001764C6">
      <w:pPr>
        <w:rPr>
          <w:b/>
          <w:bCs/>
        </w:rPr>
      </w:pPr>
      <w:r>
        <w:rPr>
          <w:b/>
          <w:bCs/>
        </w:rPr>
        <w:tab/>
        <w:t>BANK ACCOUNT DETAILS</w:t>
      </w:r>
    </w:p>
    <w:tbl>
      <w:tblPr>
        <w:tblW w:w="7682" w:type="dxa"/>
        <w:tblInd w:w="1143" w:type="dxa"/>
        <w:tblLayout w:type="fixed"/>
        <w:tblCellMar>
          <w:top w:w="55" w:type="dxa"/>
          <w:left w:w="55" w:type="dxa"/>
          <w:bottom w:w="55" w:type="dxa"/>
          <w:right w:w="55" w:type="dxa"/>
        </w:tblCellMar>
        <w:tblLook w:val="04A0" w:firstRow="1" w:lastRow="0" w:firstColumn="1" w:lastColumn="0" w:noHBand="0" w:noVBand="1"/>
      </w:tblPr>
      <w:tblGrid>
        <w:gridCol w:w="3960"/>
        <w:gridCol w:w="3722"/>
      </w:tblGrid>
      <w:tr w:rsidR="001764C6" w:rsidTr="00E21FDD">
        <w:trPr>
          <w:trHeight w:val="276"/>
        </w:trPr>
        <w:tc>
          <w:tcPr>
            <w:tcW w:w="3960" w:type="dxa"/>
            <w:tcBorders>
              <w:top w:val="single" w:sz="2" w:space="0" w:color="000000"/>
              <w:left w:val="single" w:sz="2" w:space="0" w:color="000000"/>
              <w:bottom w:val="single" w:sz="2" w:space="0" w:color="000000"/>
              <w:right w:val="nil"/>
            </w:tcBorders>
            <w:hideMark/>
          </w:tcPr>
          <w:p w:rsidR="001764C6" w:rsidRDefault="001764C6" w:rsidP="00E21FDD">
            <w:pPr>
              <w:pStyle w:val="TableContents"/>
            </w:pPr>
            <w:r>
              <w:t xml:space="preserve">INSTITUTION ACCOUNT NAME     </w:t>
            </w:r>
          </w:p>
        </w:tc>
        <w:tc>
          <w:tcPr>
            <w:tcW w:w="3722" w:type="dxa"/>
            <w:tcBorders>
              <w:top w:val="single" w:sz="2" w:space="0" w:color="000000"/>
              <w:left w:val="single" w:sz="2" w:space="0" w:color="000000"/>
              <w:bottom w:val="single" w:sz="2" w:space="0" w:color="000000"/>
              <w:right w:val="single" w:sz="2" w:space="0" w:color="000000"/>
            </w:tcBorders>
            <w:hideMark/>
          </w:tcPr>
          <w:p w:rsidR="001764C6" w:rsidRDefault="001764C6" w:rsidP="00E21FDD">
            <w:pPr>
              <w:pStyle w:val="TableContents"/>
            </w:pPr>
            <w:r>
              <w:t>National Brain Research Centre</w:t>
            </w:r>
          </w:p>
        </w:tc>
      </w:tr>
      <w:tr w:rsidR="001764C6" w:rsidTr="00E21FDD">
        <w:trPr>
          <w:trHeight w:val="276"/>
        </w:trPr>
        <w:tc>
          <w:tcPr>
            <w:tcW w:w="3960" w:type="dxa"/>
            <w:tcBorders>
              <w:top w:val="nil"/>
              <w:left w:val="single" w:sz="2" w:space="0" w:color="000000"/>
              <w:bottom w:val="single" w:sz="2" w:space="0" w:color="000000"/>
              <w:right w:val="nil"/>
            </w:tcBorders>
            <w:hideMark/>
          </w:tcPr>
          <w:p w:rsidR="001764C6" w:rsidRDefault="001764C6" w:rsidP="00E21FDD">
            <w:pPr>
              <w:pStyle w:val="TableContents"/>
            </w:pPr>
            <w:r>
              <w:t>ACCOUNT NO.</w:t>
            </w:r>
          </w:p>
        </w:tc>
        <w:tc>
          <w:tcPr>
            <w:tcW w:w="3722" w:type="dxa"/>
            <w:tcBorders>
              <w:top w:val="nil"/>
              <w:left w:val="single" w:sz="2" w:space="0" w:color="000000"/>
              <w:bottom w:val="single" w:sz="2" w:space="0" w:color="000000"/>
              <w:right w:val="single" w:sz="2" w:space="0" w:color="000000"/>
            </w:tcBorders>
            <w:hideMark/>
          </w:tcPr>
          <w:p w:rsidR="001764C6" w:rsidRDefault="001764C6" w:rsidP="00E21FDD">
            <w:pPr>
              <w:pStyle w:val="TableContents"/>
            </w:pPr>
            <w:r>
              <w:t>056010100453998</w:t>
            </w:r>
          </w:p>
        </w:tc>
      </w:tr>
      <w:tr w:rsidR="001764C6" w:rsidTr="00E21FDD">
        <w:trPr>
          <w:trHeight w:val="276"/>
        </w:trPr>
        <w:tc>
          <w:tcPr>
            <w:tcW w:w="3960" w:type="dxa"/>
            <w:tcBorders>
              <w:top w:val="nil"/>
              <w:left w:val="single" w:sz="2" w:space="0" w:color="000000"/>
              <w:bottom w:val="single" w:sz="2" w:space="0" w:color="000000"/>
              <w:right w:val="nil"/>
            </w:tcBorders>
            <w:hideMark/>
          </w:tcPr>
          <w:p w:rsidR="001764C6" w:rsidRDefault="001764C6" w:rsidP="00E21FDD">
            <w:pPr>
              <w:pStyle w:val="TableContents"/>
            </w:pPr>
            <w:r>
              <w:t>IFSC CODE</w:t>
            </w:r>
          </w:p>
        </w:tc>
        <w:tc>
          <w:tcPr>
            <w:tcW w:w="3722" w:type="dxa"/>
            <w:tcBorders>
              <w:top w:val="nil"/>
              <w:left w:val="single" w:sz="2" w:space="0" w:color="000000"/>
              <w:bottom w:val="single" w:sz="2" w:space="0" w:color="000000"/>
              <w:right w:val="single" w:sz="2" w:space="0" w:color="000000"/>
            </w:tcBorders>
            <w:hideMark/>
          </w:tcPr>
          <w:p w:rsidR="001764C6" w:rsidRDefault="001764C6" w:rsidP="00E21FDD">
            <w:pPr>
              <w:pStyle w:val="TableContents"/>
            </w:pPr>
            <w:r>
              <w:t>UTIB0000056</w:t>
            </w:r>
          </w:p>
        </w:tc>
      </w:tr>
      <w:tr w:rsidR="001764C6" w:rsidTr="00E21FDD">
        <w:trPr>
          <w:trHeight w:val="276"/>
        </w:trPr>
        <w:tc>
          <w:tcPr>
            <w:tcW w:w="3960" w:type="dxa"/>
            <w:tcBorders>
              <w:top w:val="nil"/>
              <w:left w:val="single" w:sz="2" w:space="0" w:color="000000"/>
              <w:bottom w:val="single" w:sz="2" w:space="0" w:color="000000"/>
              <w:right w:val="nil"/>
            </w:tcBorders>
            <w:hideMark/>
          </w:tcPr>
          <w:p w:rsidR="001764C6" w:rsidRDefault="001764C6" w:rsidP="00E21FDD">
            <w:pPr>
              <w:pStyle w:val="TableContents"/>
            </w:pPr>
            <w:r>
              <w:t>BANK NAME (in full)</w:t>
            </w:r>
          </w:p>
        </w:tc>
        <w:tc>
          <w:tcPr>
            <w:tcW w:w="3722" w:type="dxa"/>
            <w:tcBorders>
              <w:top w:val="nil"/>
              <w:left w:val="single" w:sz="2" w:space="0" w:color="000000"/>
              <w:bottom w:val="single" w:sz="2" w:space="0" w:color="000000"/>
              <w:right w:val="single" w:sz="2" w:space="0" w:color="000000"/>
            </w:tcBorders>
            <w:hideMark/>
          </w:tcPr>
          <w:p w:rsidR="001764C6" w:rsidRDefault="001764C6" w:rsidP="00E21FDD">
            <w:pPr>
              <w:pStyle w:val="TableContents"/>
            </w:pPr>
            <w:r>
              <w:t>Axis Bank Ltd.</w:t>
            </w:r>
          </w:p>
        </w:tc>
      </w:tr>
      <w:tr w:rsidR="001764C6" w:rsidTr="00E21FDD">
        <w:trPr>
          <w:trHeight w:val="339"/>
        </w:trPr>
        <w:tc>
          <w:tcPr>
            <w:tcW w:w="3960" w:type="dxa"/>
            <w:tcBorders>
              <w:top w:val="nil"/>
              <w:left w:val="single" w:sz="2" w:space="0" w:color="000000"/>
              <w:bottom w:val="single" w:sz="2" w:space="0" w:color="000000"/>
              <w:right w:val="nil"/>
            </w:tcBorders>
            <w:hideMark/>
          </w:tcPr>
          <w:p w:rsidR="001764C6" w:rsidRDefault="001764C6" w:rsidP="00E21FDD">
            <w:pPr>
              <w:pStyle w:val="TableContents"/>
            </w:pPr>
            <w:r>
              <w:t>SWIFT CODE</w:t>
            </w:r>
          </w:p>
        </w:tc>
        <w:tc>
          <w:tcPr>
            <w:tcW w:w="3722" w:type="dxa"/>
            <w:tcBorders>
              <w:top w:val="nil"/>
              <w:left w:val="single" w:sz="2" w:space="0" w:color="000000"/>
              <w:bottom w:val="single" w:sz="2" w:space="0" w:color="000000"/>
              <w:right w:val="single" w:sz="2" w:space="0" w:color="000000"/>
            </w:tcBorders>
            <w:hideMark/>
          </w:tcPr>
          <w:p w:rsidR="001764C6" w:rsidRDefault="001764C6" w:rsidP="00E21F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color w:val="000000"/>
              </w:rPr>
            </w:pPr>
            <w:r>
              <w:rPr>
                <w:rFonts w:cs="Times New Roman"/>
                <w:color w:val="000000"/>
              </w:rPr>
              <w:t>AXISINBB056</w:t>
            </w:r>
          </w:p>
        </w:tc>
      </w:tr>
    </w:tbl>
    <w:p w:rsidR="001764C6" w:rsidRPr="0019416B" w:rsidRDefault="001764C6" w:rsidP="001764C6">
      <w:pPr>
        <w:pStyle w:val="NormalWeb"/>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left="720" w:right="29"/>
        <w:jc w:val="both"/>
        <w:rPr>
          <w:b/>
          <w:color w:val="FF0000"/>
        </w:rPr>
      </w:pPr>
    </w:p>
    <w:p w:rsidR="001764C6" w:rsidRPr="0019416B" w:rsidRDefault="001764C6" w:rsidP="001764C6">
      <w:pPr>
        <w:pStyle w:val="NormalWeb"/>
        <w:numPr>
          <w:ilvl w:val="0"/>
          <w:numId w:val="2"/>
        </w:num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right="29"/>
        <w:jc w:val="both"/>
      </w:pPr>
      <w:r w:rsidRPr="0019416B">
        <w:t xml:space="preserve">Names of </w:t>
      </w:r>
      <w:proofErr w:type="spellStart"/>
      <w:r w:rsidR="00020AE0" w:rsidRPr="0019416B">
        <w:t>atleast</w:t>
      </w:r>
      <w:proofErr w:type="spellEnd"/>
      <w:r w:rsidR="00020AE0" w:rsidRPr="0019416B">
        <w:t xml:space="preserve"> </w:t>
      </w:r>
      <w:r w:rsidRPr="0019416B">
        <w:t xml:space="preserve">three references working in senior positions, who can certify the working/ conduct of the candidate. </w:t>
      </w:r>
    </w:p>
    <w:p w:rsidR="001764C6" w:rsidRPr="0019416B" w:rsidRDefault="001764C6" w:rsidP="001764C6">
      <w:pPr>
        <w:pStyle w:val="NormalWeb"/>
        <w:numPr>
          <w:ilvl w:val="0"/>
          <w:numId w:val="1"/>
        </w:numPr>
        <w:tabs>
          <w:tab w:val="left" w:pos="18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right="26"/>
        <w:jc w:val="both"/>
        <w:rPr>
          <w:b/>
          <w:bCs/>
        </w:rPr>
      </w:pPr>
      <w:r w:rsidRPr="0019416B">
        <w:rPr>
          <w:u w:val="single"/>
        </w:rPr>
        <w:t>Advertisement No., Name of the post and Post Code applied for should be clearly mentioned on the Envelope and on the Application Form,</w:t>
      </w:r>
      <w:r w:rsidRPr="0019416B">
        <w:t xml:space="preserve"> failing which the application </w:t>
      </w:r>
      <w:r w:rsidRPr="0019416B">
        <w:lastRenderedPageBreak/>
        <w:t>will not be considered.  Applications received</w:t>
      </w:r>
      <w:r w:rsidRPr="0019416B">
        <w:rPr>
          <w:b/>
          <w:bCs/>
        </w:rPr>
        <w:t xml:space="preserve"> without proper desired </w:t>
      </w:r>
      <w:r w:rsidR="007650BE" w:rsidRPr="0019416B">
        <w:rPr>
          <w:b/>
          <w:bCs/>
        </w:rPr>
        <w:t xml:space="preserve">application fee, </w:t>
      </w:r>
      <w:r w:rsidRPr="0019416B">
        <w:rPr>
          <w:b/>
          <w:bCs/>
        </w:rPr>
        <w:t xml:space="preserve">incomplete applications may be rejected.  </w:t>
      </w:r>
    </w:p>
    <w:p w:rsidR="001764C6" w:rsidRPr="0019416B" w:rsidRDefault="001764C6" w:rsidP="001764C6">
      <w:pPr>
        <w:pStyle w:val="NormalWeb"/>
        <w:numPr>
          <w:ilvl w:val="0"/>
          <w:numId w:val="1"/>
        </w:numPr>
        <w:tabs>
          <w:tab w:val="left" w:pos="18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right="26"/>
        <w:jc w:val="both"/>
      </w:pPr>
      <w:r w:rsidRPr="0019416B">
        <w:t xml:space="preserve"> The applicants in Government/Semi-government organizations/ public sector undertaking/ autonomous organizations shall have to submit a ‘No Objection Certificate’ from the present employer either with application form or at the time of Test/ Interview, if shortlisted. Such applicants shall not be tested/ interviewed in case of their failure to produce the ‘NOC’. </w:t>
      </w:r>
    </w:p>
    <w:p w:rsidR="001764C6" w:rsidRPr="0019416B" w:rsidRDefault="001764C6" w:rsidP="001764C6">
      <w:pPr>
        <w:pStyle w:val="NormalWeb"/>
        <w:numPr>
          <w:ilvl w:val="0"/>
          <w:numId w:val="1"/>
        </w:numPr>
        <w:jc w:val="both"/>
      </w:pPr>
      <w:r w:rsidRPr="0019416B">
        <w:t xml:space="preserve">Mere fulfilment of the minimum prescribed qualification and experience will not vest any right on a candidate for being called for interview. Only the candidates short-listed by a duly constituted Screening Committee will be called for interview. In case a large number of applications are received for each post, the Screening Committee may limit the number of candidates to those possessing higher qualification or alternatively may arrange a written screening test for short-listing the candidates. Screening Committee reserves the right to call for additional documents from the applicants or invite comments from expert referees to decide upon suitability of the applicant to be considered further in the selection process. The decision of the Centre in this regard will be final and no interim inquiries in this regard will be entertained. </w:t>
      </w:r>
    </w:p>
    <w:p w:rsidR="001764C6" w:rsidRPr="00033DCC" w:rsidRDefault="001764C6" w:rsidP="001764C6">
      <w:pPr>
        <w:pStyle w:val="Heading7"/>
        <w:jc w:val="both"/>
        <w:rPr>
          <w:rFonts w:ascii="Times New Roman" w:hAnsi="Times New Roman" w:cs="Times New Roman"/>
          <w:b w:val="0"/>
          <w:bCs w:val="0"/>
          <w:sz w:val="22"/>
          <w:szCs w:val="22"/>
        </w:rPr>
      </w:pPr>
    </w:p>
    <w:p w:rsidR="001764C6" w:rsidRPr="00033DCC" w:rsidRDefault="001764C6" w:rsidP="001764C6">
      <w:pPr>
        <w:rPr>
          <w:rFonts w:cs="Times New Roman"/>
          <w:sz w:val="22"/>
          <w:szCs w:val="22"/>
        </w:rPr>
      </w:pPr>
    </w:p>
    <w:p w:rsidR="001764C6" w:rsidRPr="00033DCC" w:rsidRDefault="001764C6" w:rsidP="001764C6">
      <w:pPr>
        <w:pStyle w:val="NormalWeb"/>
        <w:tabs>
          <w:tab w:val="left" w:pos="-120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beforeAutospacing="0" w:after="0" w:afterAutospacing="0"/>
        <w:ind w:left="720"/>
        <w:jc w:val="both"/>
        <w:rPr>
          <w:sz w:val="22"/>
          <w:szCs w:val="22"/>
        </w:rPr>
      </w:pPr>
    </w:p>
    <w:p w:rsidR="001764C6" w:rsidRPr="00033DCC" w:rsidRDefault="001764C6" w:rsidP="001764C6">
      <w:pPr>
        <w:rPr>
          <w:rFonts w:cs="Times New Roman"/>
          <w:sz w:val="22"/>
          <w:szCs w:val="22"/>
        </w:rPr>
      </w:pPr>
    </w:p>
    <w:p w:rsidR="001764C6" w:rsidRPr="00033DCC" w:rsidRDefault="001764C6" w:rsidP="001764C6">
      <w:pPr>
        <w:rPr>
          <w:rFonts w:cs="Times New Roman"/>
          <w:sz w:val="22"/>
          <w:szCs w:val="22"/>
        </w:rPr>
      </w:pPr>
    </w:p>
    <w:p w:rsidR="001764C6" w:rsidRPr="00033DCC" w:rsidRDefault="001764C6" w:rsidP="001764C6">
      <w:pPr>
        <w:pStyle w:val="NormalWeb"/>
        <w:spacing w:before="0" w:beforeAutospacing="0" w:after="0" w:afterAutospacing="0"/>
        <w:jc w:val="both"/>
        <w:rPr>
          <w:sz w:val="22"/>
          <w:szCs w:val="22"/>
        </w:rPr>
      </w:pPr>
      <w:bookmarkStart w:id="0" w:name="_GoBack"/>
      <w:bookmarkEnd w:id="0"/>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p>
    <w:p w:rsidR="001764C6" w:rsidRPr="00033DCC" w:rsidRDefault="001764C6" w:rsidP="001764C6">
      <w:pPr>
        <w:pStyle w:val="NormalWeb"/>
        <w:spacing w:before="0" w:beforeAutospacing="0" w:after="0" w:afterAutospacing="0"/>
        <w:jc w:val="both"/>
        <w:rPr>
          <w:sz w:val="22"/>
          <w:szCs w:val="22"/>
        </w:rPr>
      </w:pPr>
      <w:r w:rsidRPr="00033DCC">
        <w:rPr>
          <w:sz w:val="22"/>
          <w:szCs w:val="22"/>
        </w:rPr>
        <w:t xml:space="preserve">  </w:t>
      </w:r>
    </w:p>
    <w:p w:rsidR="001764C6" w:rsidRPr="00033DCC" w:rsidRDefault="001764C6" w:rsidP="001764C6">
      <w:pPr>
        <w:jc w:val="center"/>
        <w:rPr>
          <w:rFonts w:cs="Times New Roman"/>
          <w:sz w:val="22"/>
          <w:szCs w:val="22"/>
        </w:rPr>
      </w:pPr>
    </w:p>
    <w:p w:rsidR="001764C6" w:rsidRPr="00033DCC" w:rsidRDefault="001764C6" w:rsidP="001764C6">
      <w:pPr>
        <w:jc w:val="both"/>
        <w:rPr>
          <w:rFonts w:cs="Times New Roman"/>
          <w:b/>
          <w:bCs/>
          <w:sz w:val="22"/>
          <w:szCs w:val="22"/>
        </w:rPr>
      </w:pPr>
    </w:p>
    <w:p w:rsidR="001764C6" w:rsidRPr="00033DCC" w:rsidRDefault="001764C6" w:rsidP="001764C6">
      <w:pPr>
        <w:jc w:val="both"/>
        <w:rPr>
          <w:rFonts w:cs="Times New Roman"/>
          <w:b/>
          <w:bCs/>
          <w:sz w:val="22"/>
          <w:szCs w:val="22"/>
        </w:rPr>
      </w:pPr>
    </w:p>
    <w:p w:rsidR="001764C6" w:rsidRPr="00033DCC" w:rsidRDefault="001764C6" w:rsidP="001764C6">
      <w:pPr>
        <w:jc w:val="both"/>
        <w:rPr>
          <w:rFonts w:cs="Times New Roman"/>
          <w:b/>
          <w:bCs/>
          <w:sz w:val="22"/>
          <w:szCs w:val="22"/>
        </w:rPr>
      </w:pPr>
    </w:p>
    <w:p w:rsidR="001764C6" w:rsidRPr="00033DCC" w:rsidRDefault="001764C6" w:rsidP="001764C6">
      <w:pPr>
        <w:rPr>
          <w:rFonts w:cs="Times New Roman"/>
          <w:sz w:val="22"/>
          <w:szCs w:val="22"/>
        </w:rPr>
      </w:pPr>
    </w:p>
    <w:p w:rsidR="00BC3583" w:rsidRPr="001764C6" w:rsidRDefault="00BC3583" w:rsidP="001764C6"/>
    <w:sectPr w:rsidR="00BC3583" w:rsidRPr="001764C6" w:rsidSect="001E125E">
      <w:footerReference w:type="even" r:id="rId9"/>
      <w:footerReference w:type="default" r:id="rId10"/>
      <w:pgSz w:w="11909" w:h="16834" w:code="9"/>
      <w:pgMar w:top="810" w:right="1199"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A4" w:rsidRDefault="008166A4">
      <w:r>
        <w:separator/>
      </w:r>
    </w:p>
  </w:endnote>
  <w:endnote w:type="continuationSeparator" w:id="0">
    <w:p w:rsidR="008166A4" w:rsidRDefault="008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EE" w:rsidRDefault="00F44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49EE" w:rsidRDefault="00816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5E" w:rsidRDefault="00F442BD">
    <w:pPr>
      <w:pStyle w:val="Footer"/>
      <w:jc w:val="center"/>
    </w:pPr>
    <w:r>
      <w:fldChar w:fldCharType="begin"/>
    </w:r>
    <w:r>
      <w:instrText xml:space="preserve"> PAGE   \* MERGEFORMAT </w:instrText>
    </w:r>
    <w:r>
      <w:fldChar w:fldCharType="separate"/>
    </w:r>
    <w:r w:rsidR="0019416B">
      <w:rPr>
        <w:noProof/>
      </w:rPr>
      <w:t>3</w:t>
    </w:r>
    <w:r>
      <w:rPr>
        <w:noProof/>
      </w:rPr>
      <w:fldChar w:fldCharType="end"/>
    </w:r>
  </w:p>
  <w:p w:rsidR="002649EE" w:rsidRDefault="00816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A4" w:rsidRDefault="008166A4">
      <w:r>
        <w:separator/>
      </w:r>
    </w:p>
  </w:footnote>
  <w:footnote w:type="continuationSeparator" w:id="0">
    <w:p w:rsidR="008166A4" w:rsidRDefault="00816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84CFD"/>
    <w:multiLevelType w:val="hybridMultilevel"/>
    <w:tmpl w:val="29A4CBAC"/>
    <w:lvl w:ilvl="0" w:tplc="28546528">
      <w:start w:val="1"/>
      <w:numFmt w:val="decimal"/>
      <w:lvlText w:val="%1."/>
      <w:lvlJc w:val="left"/>
      <w:pPr>
        <w:tabs>
          <w:tab w:val="num" w:pos="720"/>
        </w:tabs>
        <w:ind w:left="720" w:hanging="360"/>
      </w:pPr>
      <w:rPr>
        <w:rFonts w:hint="default"/>
        <w:b w:val="0"/>
      </w:rPr>
    </w:lvl>
    <w:lvl w:ilvl="1" w:tplc="31141586">
      <w:start w:val="2"/>
      <w:numFmt w:val="lowerLetter"/>
      <w:lvlText w:val="%2)"/>
      <w:lvlJc w:val="left"/>
      <w:pPr>
        <w:tabs>
          <w:tab w:val="num" w:pos="1440"/>
        </w:tabs>
        <w:ind w:left="144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D73C5C"/>
    <w:multiLevelType w:val="hybridMultilevel"/>
    <w:tmpl w:val="AFFE41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04"/>
    <w:rsid w:val="00002440"/>
    <w:rsid w:val="00020AE0"/>
    <w:rsid w:val="00074E6F"/>
    <w:rsid w:val="00085B3A"/>
    <w:rsid w:val="001764C6"/>
    <w:rsid w:val="0019416B"/>
    <w:rsid w:val="00273E04"/>
    <w:rsid w:val="002871CF"/>
    <w:rsid w:val="002A11E9"/>
    <w:rsid w:val="0047332E"/>
    <w:rsid w:val="00612946"/>
    <w:rsid w:val="00637806"/>
    <w:rsid w:val="007650BE"/>
    <w:rsid w:val="008166A4"/>
    <w:rsid w:val="009F258F"/>
    <w:rsid w:val="00B80EC3"/>
    <w:rsid w:val="00BC3583"/>
    <w:rsid w:val="00C45BD0"/>
    <w:rsid w:val="00E512E6"/>
    <w:rsid w:val="00F1523D"/>
    <w:rsid w:val="00F442BD"/>
    <w:rsid w:val="00F7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EC437-2D10-47BA-B778-B8837A5F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E04"/>
    <w:pPr>
      <w:spacing w:after="0" w:line="240" w:lineRule="auto"/>
    </w:pPr>
    <w:rPr>
      <w:rFonts w:ascii="Times New Roman" w:eastAsia="Times New Roman" w:hAnsi="Times New Roman" w:cs="Arial"/>
      <w:sz w:val="24"/>
      <w:szCs w:val="24"/>
      <w:lang w:val="en-AU"/>
    </w:rPr>
  </w:style>
  <w:style w:type="paragraph" w:styleId="Heading7">
    <w:name w:val="heading 7"/>
    <w:basedOn w:val="Normal"/>
    <w:next w:val="Normal"/>
    <w:link w:val="Heading7Char"/>
    <w:qFormat/>
    <w:rsid w:val="00273E04"/>
    <w:pPr>
      <w:keepNext/>
      <w:jc w:val="center"/>
      <w:outlineLvl w:val="6"/>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73E04"/>
    <w:rPr>
      <w:rFonts w:ascii="Arial" w:eastAsia="Times New Roman" w:hAnsi="Arial" w:cs="Arial"/>
      <w:b/>
      <w:bCs/>
      <w:sz w:val="32"/>
      <w:szCs w:val="24"/>
      <w:lang w:val="en-AU"/>
    </w:rPr>
  </w:style>
  <w:style w:type="character" w:customStyle="1" w:styleId="style11">
    <w:name w:val="style11"/>
    <w:basedOn w:val="DefaultParagraphFont"/>
    <w:rsid w:val="00273E04"/>
  </w:style>
  <w:style w:type="character" w:styleId="Strong">
    <w:name w:val="Strong"/>
    <w:qFormat/>
    <w:rsid w:val="00273E04"/>
    <w:rPr>
      <w:b/>
      <w:bCs/>
    </w:rPr>
  </w:style>
  <w:style w:type="paragraph" w:styleId="NormalWeb">
    <w:name w:val="Normal (Web)"/>
    <w:basedOn w:val="Normal"/>
    <w:uiPriority w:val="99"/>
    <w:semiHidden/>
    <w:rsid w:val="00273E04"/>
    <w:pPr>
      <w:spacing w:before="100" w:beforeAutospacing="1" w:after="100" w:afterAutospacing="1"/>
    </w:pPr>
    <w:rPr>
      <w:rFonts w:cs="Times New Roman"/>
    </w:rPr>
  </w:style>
  <w:style w:type="character" w:styleId="Hyperlink">
    <w:name w:val="Hyperlink"/>
    <w:semiHidden/>
    <w:rsid w:val="00273E04"/>
    <w:rPr>
      <w:color w:val="0000FF"/>
      <w:u w:val="single"/>
    </w:rPr>
  </w:style>
  <w:style w:type="character" w:customStyle="1" w:styleId="grame">
    <w:name w:val="grame"/>
    <w:basedOn w:val="DefaultParagraphFont"/>
    <w:rsid w:val="00273E04"/>
  </w:style>
  <w:style w:type="paragraph" w:styleId="Footer">
    <w:name w:val="footer"/>
    <w:basedOn w:val="Normal"/>
    <w:link w:val="FooterChar"/>
    <w:uiPriority w:val="99"/>
    <w:rsid w:val="00273E04"/>
    <w:pPr>
      <w:tabs>
        <w:tab w:val="center" w:pos="4320"/>
        <w:tab w:val="right" w:pos="8640"/>
      </w:tabs>
    </w:pPr>
  </w:style>
  <w:style w:type="character" w:customStyle="1" w:styleId="FooterChar">
    <w:name w:val="Footer Char"/>
    <w:basedOn w:val="DefaultParagraphFont"/>
    <w:link w:val="Footer"/>
    <w:uiPriority w:val="99"/>
    <w:rsid w:val="00273E04"/>
    <w:rPr>
      <w:rFonts w:ascii="Times New Roman" w:eastAsia="Times New Roman" w:hAnsi="Times New Roman" w:cs="Arial"/>
      <w:sz w:val="24"/>
      <w:szCs w:val="24"/>
      <w:lang w:val="en-AU"/>
    </w:rPr>
  </w:style>
  <w:style w:type="character" w:styleId="PageNumber">
    <w:name w:val="page number"/>
    <w:basedOn w:val="DefaultParagraphFont"/>
    <w:semiHidden/>
    <w:rsid w:val="00273E04"/>
  </w:style>
  <w:style w:type="table" w:styleId="TableGrid">
    <w:name w:val="Table Grid"/>
    <w:basedOn w:val="TableNormal"/>
    <w:uiPriority w:val="39"/>
    <w:rsid w:val="001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1764C6"/>
    <w:pPr>
      <w:widowControl w:val="0"/>
      <w:suppressLineNumbers/>
      <w:suppressAutoHyphens/>
    </w:pPr>
    <w:rPr>
      <w:rFonts w:eastAsia="SimSun" w:cs="Mangal"/>
      <w:kern w:val="2"/>
      <w:lang w:val="en-US" w:eastAsia="hi-IN" w:bidi="hi-IN"/>
    </w:rPr>
  </w:style>
  <w:style w:type="paragraph" w:styleId="ListParagraph">
    <w:name w:val="List Paragraph"/>
    <w:basedOn w:val="Normal"/>
    <w:uiPriority w:val="34"/>
    <w:qFormat/>
    <w:rsid w:val="001764C6"/>
    <w:pPr>
      <w:ind w:left="720"/>
      <w:contextualSpacing/>
    </w:pPr>
  </w:style>
  <w:style w:type="paragraph" w:styleId="BalloonText">
    <w:name w:val="Balloon Text"/>
    <w:basedOn w:val="Normal"/>
    <w:link w:val="BalloonTextChar"/>
    <w:uiPriority w:val="99"/>
    <w:semiHidden/>
    <w:unhideWhenUsed/>
    <w:rsid w:val="00F73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F7B"/>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recruitment@nbrc.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Pooja</cp:lastModifiedBy>
  <cp:revision>8</cp:revision>
  <cp:lastPrinted>2020-03-16T05:21:00Z</cp:lastPrinted>
  <dcterms:created xsi:type="dcterms:W3CDTF">2020-03-16T05:12:00Z</dcterms:created>
  <dcterms:modified xsi:type="dcterms:W3CDTF">2020-03-16T06:37:00Z</dcterms:modified>
</cp:coreProperties>
</file>