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81" w:rsidRPr="00B55ECD" w:rsidRDefault="00C75981" w:rsidP="00C75981">
      <w:pPr>
        <w:pStyle w:val="Heading7"/>
        <w:rPr>
          <w:rFonts w:ascii="Times New Roman" w:hAnsi="Times New Roman" w:cs="Times New Roman"/>
          <w:sz w:val="28"/>
          <w:szCs w:val="28"/>
        </w:rPr>
      </w:pPr>
      <w:r w:rsidRPr="00B55EC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70485</wp:posOffset>
            </wp:positionV>
            <wp:extent cx="678180" cy="594995"/>
            <wp:effectExtent l="0" t="0" r="7620" b="0"/>
            <wp:wrapNone/>
            <wp:docPr id="1" name="Picture 1" descr="nbr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brc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ECD">
        <w:rPr>
          <w:rFonts w:ascii="Times New Roman" w:hAnsi="Times New Roman" w:cs="Times New Roman"/>
          <w:sz w:val="28"/>
          <w:szCs w:val="28"/>
        </w:rPr>
        <w:t>NATIONAL BRAIN RESEARCH CENTRE</w:t>
      </w:r>
    </w:p>
    <w:p w:rsidR="00C75981" w:rsidRPr="00B55ECD" w:rsidRDefault="00C75981" w:rsidP="00C75981">
      <w:pPr>
        <w:jc w:val="center"/>
        <w:rPr>
          <w:b/>
          <w:bCs/>
        </w:rPr>
      </w:pPr>
      <w:r w:rsidRPr="00B55ECD">
        <w:rPr>
          <w:b/>
          <w:bCs/>
        </w:rPr>
        <w:t>(Deemed University)</w:t>
      </w:r>
    </w:p>
    <w:p w:rsidR="00C75981" w:rsidRPr="00B55ECD" w:rsidRDefault="00C75981" w:rsidP="00C75981">
      <w:pPr>
        <w:pStyle w:val="BodyText2"/>
        <w:jc w:val="center"/>
        <w:rPr>
          <w:sz w:val="20"/>
          <w:szCs w:val="20"/>
        </w:rPr>
      </w:pPr>
      <w:r w:rsidRPr="00B55ECD">
        <w:rPr>
          <w:sz w:val="20"/>
          <w:szCs w:val="20"/>
        </w:rPr>
        <w:t xml:space="preserve">An Autonomous Institute of </w:t>
      </w:r>
      <w:proofErr w:type="spellStart"/>
      <w:r w:rsidRPr="00B55ECD">
        <w:rPr>
          <w:sz w:val="20"/>
          <w:szCs w:val="20"/>
        </w:rPr>
        <w:t>Deptt</w:t>
      </w:r>
      <w:proofErr w:type="spellEnd"/>
      <w:r w:rsidRPr="00B55ECD">
        <w:rPr>
          <w:sz w:val="20"/>
          <w:szCs w:val="20"/>
        </w:rPr>
        <w:t xml:space="preserve">. </w:t>
      </w:r>
      <w:proofErr w:type="gramStart"/>
      <w:r w:rsidRPr="00B55ECD">
        <w:rPr>
          <w:sz w:val="20"/>
          <w:szCs w:val="20"/>
        </w:rPr>
        <w:t>of</w:t>
      </w:r>
      <w:proofErr w:type="gramEnd"/>
      <w:r w:rsidRPr="00B55ECD">
        <w:rPr>
          <w:sz w:val="20"/>
          <w:szCs w:val="20"/>
        </w:rPr>
        <w:t xml:space="preserve"> Biotechnology,</w:t>
      </w:r>
    </w:p>
    <w:p w:rsidR="00C75981" w:rsidRPr="00B55ECD" w:rsidRDefault="00C75981" w:rsidP="00C75981">
      <w:pPr>
        <w:pStyle w:val="BodyText2"/>
        <w:jc w:val="center"/>
        <w:rPr>
          <w:sz w:val="20"/>
          <w:szCs w:val="20"/>
        </w:rPr>
      </w:pPr>
      <w:r w:rsidRPr="00B55ECD">
        <w:rPr>
          <w:sz w:val="20"/>
          <w:szCs w:val="20"/>
        </w:rPr>
        <w:t>Ministry of Science &amp; Technology, Government of India</w:t>
      </w:r>
    </w:p>
    <w:p w:rsidR="00C75981" w:rsidRPr="00B55ECD" w:rsidRDefault="00C75981" w:rsidP="00C75981">
      <w:pPr>
        <w:jc w:val="center"/>
        <w:rPr>
          <w:b/>
          <w:bCs/>
          <w:sz w:val="20"/>
          <w:szCs w:val="20"/>
        </w:rPr>
      </w:pPr>
      <w:r w:rsidRPr="00B55ECD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</w:t>
      </w:r>
      <w:r w:rsidRPr="00B55ECD">
        <w:rPr>
          <w:b/>
          <w:bCs/>
          <w:sz w:val="20"/>
          <w:szCs w:val="20"/>
        </w:rPr>
        <w:t xml:space="preserve">NH-8, </w:t>
      </w:r>
      <w:proofErr w:type="spellStart"/>
      <w:r w:rsidRPr="00B55ECD">
        <w:rPr>
          <w:b/>
          <w:bCs/>
          <w:sz w:val="20"/>
          <w:szCs w:val="20"/>
        </w:rPr>
        <w:t>Nainwal</w:t>
      </w:r>
      <w:proofErr w:type="spellEnd"/>
      <w:r w:rsidRPr="00B55ECD">
        <w:rPr>
          <w:b/>
          <w:bCs/>
          <w:sz w:val="20"/>
          <w:szCs w:val="20"/>
        </w:rPr>
        <w:t xml:space="preserve"> Mode, Manesar -122 051, </w:t>
      </w:r>
      <w:proofErr w:type="spellStart"/>
      <w:r w:rsidRPr="00B55ECD">
        <w:rPr>
          <w:b/>
          <w:bCs/>
          <w:sz w:val="20"/>
          <w:szCs w:val="20"/>
        </w:rPr>
        <w:t>Distt</w:t>
      </w:r>
      <w:proofErr w:type="spellEnd"/>
      <w:r w:rsidRPr="00B55ECD">
        <w:rPr>
          <w:b/>
          <w:bCs/>
          <w:sz w:val="20"/>
          <w:szCs w:val="20"/>
        </w:rPr>
        <w:t>.-Gurgaon (Haryana)</w:t>
      </w:r>
    </w:p>
    <w:p w:rsidR="00C75981" w:rsidRPr="000475E4" w:rsidRDefault="00C75981" w:rsidP="00C75981">
      <w:pPr>
        <w:pStyle w:val="Heading2"/>
        <w:rPr>
          <w:sz w:val="20"/>
          <w:szCs w:val="20"/>
        </w:rPr>
      </w:pPr>
      <w:proofErr w:type="gramStart"/>
      <w:r w:rsidRPr="00B55ECD">
        <w:rPr>
          <w:sz w:val="20"/>
          <w:szCs w:val="20"/>
        </w:rPr>
        <w:t>Tel :</w:t>
      </w:r>
      <w:proofErr w:type="gramEnd"/>
      <w:r w:rsidRPr="00B55ECD">
        <w:rPr>
          <w:sz w:val="20"/>
          <w:szCs w:val="20"/>
        </w:rPr>
        <w:t xml:space="preserve"> 0124 –2845 200, Fax : 0124 – 2338910</w:t>
      </w:r>
    </w:p>
    <w:p w:rsidR="00C75981" w:rsidRPr="00633C98" w:rsidRDefault="00C75981" w:rsidP="00C75981">
      <w:pPr>
        <w:pStyle w:val="BodyText"/>
        <w:jc w:val="center"/>
        <w:rPr>
          <w:b/>
          <w:sz w:val="8"/>
          <w:szCs w:val="8"/>
        </w:rPr>
      </w:pPr>
    </w:p>
    <w:p w:rsidR="00C75981" w:rsidRDefault="00C75981" w:rsidP="00C75981">
      <w:pPr>
        <w:pStyle w:val="BodyText"/>
        <w:jc w:val="center"/>
        <w:rPr>
          <w:b/>
          <w:sz w:val="26"/>
          <w:szCs w:val="26"/>
        </w:rPr>
      </w:pPr>
      <w:r w:rsidRPr="00633C98">
        <w:rPr>
          <w:b/>
          <w:sz w:val="26"/>
          <w:szCs w:val="26"/>
        </w:rPr>
        <w:t>RECUITEMENT FOR FACULTY POSITIONS</w:t>
      </w:r>
    </w:p>
    <w:p w:rsidR="00C75981" w:rsidRPr="00633C98" w:rsidRDefault="00C75981" w:rsidP="00C75981">
      <w:pPr>
        <w:pStyle w:val="BodyText"/>
        <w:jc w:val="center"/>
        <w:rPr>
          <w:b/>
          <w:sz w:val="8"/>
          <w:szCs w:val="8"/>
        </w:rPr>
      </w:pPr>
    </w:p>
    <w:p w:rsidR="00C75981" w:rsidRDefault="00C75981" w:rsidP="00C75981">
      <w:pPr>
        <w:pStyle w:val="BodyText"/>
        <w:rPr>
          <w:sz w:val="20"/>
        </w:rPr>
      </w:pPr>
      <w:r w:rsidRPr="009F2243">
        <w:rPr>
          <w:sz w:val="20"/>
        </w:rPr>
        <w:t xml:space="preserve">National Brain Research Centre (NBRC), Manesar, is an apex </w:t>
      </w:r>
      <w:proofErr w:type="spellStart"/>
      <w:r w:rsidRPr="009F2243">
        <w:rPr>
          <w:sz w:val="20"/>
        </w:rPr>
        <w:t>co-ordinating</w:t>
      </w:r>
      <w:proofErr w:type="spellEnd"/>
      <w:r w:rsidRPr="009F2243">
        <w:rPr>
          <w:sz w:val="20"/>
        </w:rPr>
        <w:t xml:space="preserve"> body for research in Neuroscience with the objective of undertaking basic research towards understanding brain structure and function in health and disease.  The </w:t>
      </w:r>
      <w:proofErr w:type="spellStart"/>
      <w:r w:rsidRPr="009F2243">
        <w:rPr>
          <w:sz w:val="20"/>
        </w:rPr>
        <w:t>centre</w:t>
      </w:r>
      <w:proofErr w:type="spellEnd"/>
      <w:r w:rsidRPr="009F2243">
        <w:rPr>
          <w:sz w:val="20"/>
        </w:rPr>
        <w:t xml:space="preserve"> is located at Manesar, Haryana, </w:t>
      </w:r>
      <w:proofErr w:type="gramStart"/>
      <w:r w:rsidRPr="009F2243">
        <w:rPr>
          <w:sz w:val="20"/>
        </w:rPr>
        <w:t>50</w:t>
      </w:r>
      <w:proofErr w:type="gramEnd"/>
      <w:r w:rsidRPr="009F2243">
        <w:rPr>
          <w:sz w:val="20"/>
        </w:rPr>
        <w:t xml:space="preserve"> km from New Delhi.  NBRC would like to recruit </w:t>
      </w:r>
      <w:r>
        <w:rPr>
          <w:sz w:val="20"/>
        </w:rPr>
        <w:t>suitably qualified</w:t>
      </w:r>
      <w:r w:rsidRPr="009F2243">
        <w:rPr>
          <w:sz w:val="20"/>
        </w:rPr>
        <w:t xml:space="preserve"> person for the following positions: -</w:t>
      </w:r>
    </w:p>
    <w:p w:rsidR="00C75981" w:rsidRDefault="00C75981" w:rsidP="00C75981">
      <w:pPr>
        <w:pStyle w:val="BodyText"/>
        <w:rPr>
          <w:sz w:val="20"/>
        </w:rPr>
      </w:pPr>
    </w:p>
    <w:tbl>
      <w:tblPr>
        <w:tblW w:w="583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872"/>
        <w:gridCol w:w="2265"/>
        <w:gridCol w:w="1952"/>
      </w:tblGrid>
      <w:tr w:rsidR="00C75981" w:rsidTr="00E21FDD">
        <w:trPr>
          <w:trHeight w:val="332"/>
        </w:trPr>
        <w:tc>
          <w:tcPr>
            <w:tcW w:w="742" w:type="dxa"/>
          </w:tcPr>
          <w:p w:rsidR="00C75981" w:rsidRDefault="00C75981" w:rsidP="00E21F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Sl. No.</w:t>
            </w:r>
          </w:p>
        </w:tc>
        <w:tc>
          <w:tcPr>
            <w:tcW w:w="872" w:type="dxa"/>
          </w:tcPr>
          <w:p w:rsidR="00C75981" w:rsidRDefault="00C75981" w:rsidP="00E21F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Advt. No.</w:t>
            </w:r>
          </w:p>
        </w:tc>
        <w:tc>
          <w:tcPr>
            <w:tcW w:w="2265" w:type="dxa"/>
          </w:tcPr>
          <w:p w:rsidR="00C75981" w:rsidRDefault="00C75981" w:rsidP="00E21F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Post</w:t>
            </w:r>
          </w:p>
        </w:tc>
        <w:tc>
          <w:tcPr>
            <w:tcW w:w="1952" w:type="dxa"/>
          </w:tcPr>
          <w:p w:rsidR="00C75981" w:rsidRDefault="00C75981" w:rsidP="00E21F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Level (As per 7</w:t>
            </w:r>
            <w:r w:rsidRPr="00060D59">
              <w:rPr>
                <w:b/>
                <w:bCs/>
                <w:sz w:val="20"/>
                <w:vertAlign w:val="superscript"/>
              </w:rPr>
              <w:t>th</w:t>
            </w:r>
            <w:r>
              <w:rPr>
                <w:b/>
                <w:bCs/>
                <w:sz w:val="20"/>
              </w:rPr>
              <w:t xml:space="preserve"> CPC)</w:t>
            </w:r>
          </w:p>
        </w:tc>
      </w:tr>
      <w:tr w:rsidR="00C75981" w:rsidTr="00E21FDD">
        <w:trPr>
          <w:cantSplit/>
          <w:trHeight w:val="548"/>
        </w:trPr>
        <w:tc>
          <w:tcPr>
            <w:tcW w:w="742" w:type="dxa"/>
          </w:tcPr>
          <w:p w:rsidR="00C75981" w:rsidRDefault="00C75981" w:rsidP="00E21F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2" w:type="dxa"/>
          </w:tcPr>
          <w:p w:rsidR="00C75981" w:rsidRDefault="00C75981" w:rsidP="00525853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525853">
              <w:rPr>
                <w:sz w:val="20"/>
              </w:rPr>
              <w:t>3</w:t>
            </w:r>
            <w:r>
              <w:rPr>
                <w:sz w:val="20"/>
              </w:rPr>
              <w:t>/20</w:t>
            </w:r>
            <w:r w:rsidR="00525853">
              <w:rPr>
                <w:sz w:val="20"/>
              </w:rPr>
              <w:t>20</w:t>
            </w:r>
          </w:p>
        </w:tc>
        <w:tc>
          <w:tcPr>
            <w:tcW w:w="2265" w:type="dxa"/>
          </w:tcPr>
          <w:p w:rsidR="00C75981" w:rsidRDefault="00C75981" w:rsidP="00E21FDD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525853">
              <w:rPr>
                <w:sz w:val="20"/>
              </w:rPr>
              <w:t>cientist III</w:t>
            </w:r>
          </w:p>
          <w:p w:rsidR="00C75981" w:rsidRDefault="00525853" w:rsidP="00525853">
            <w:pPr>
              <w:rPr>
                <w:sz w:val="20"/>
              </w:rPr>
            </w:pPr>
            <w:r>
              <w:rPr>
                <w:sz w:val="20"/>
              </w:rPr>
              <w:t>(Post 4</w:t>
            </w:r>
            <w:r w:rsidR="00C75981">
              <w:rPr>
                <w:sz w:val="20"/>
              </w:rPr>
              <w:t xml:space="preserve">.: </w:t>
            </w:r>
            <w:r>
              <w:rPr>
                <w:sz w:val="20"/>
              </w:rPr>
              <w:t xml:space="preserve">SC-1, OBC-2, </w:t>
            </w:r>
            <w:r w:rsidR="00C75981">
              <w:rPr>
                <w:sz w:val="20"/>
              </w:rPr>
              <w:t>UR-1)</w:t>
            </w:r>
          </w:p>
        </w:tc>
        <w:tc>
          <w:tcPr>
            <w:tcW w:w="1952" w:type="dxa"/>
          </w:tcPr>
          <w:p w:rsidR="00C75981" w:rsidRPr="00060D59" w:rsidRDefault="00C75981" w:rsidP="00525853">
            <w:pPr>
              <w:rPr>
                <w:sz w:val="20"/>
              </w:rPr>
            </w:pPr>
            <w:r w:rsidRPr="00060D59">
              <w:rPr>
                <w:sz w:val="20"/>
              </w:rPr>
              <w:t>Level-1</w:t>
            </w:r>
            <w:r w:rsidR="00525853">
              <w:rPr>
                <w:sz w:val="20"/>
              </w:rPr>
              <w:t>1</w:t>
            </w:r>
            <w:r>
              <w:rPr>
                <w:sz w:val="20"/>
              </w:rPr>
              <w:t xml:space="preserve"> A</w:t>
            </w:r>
            <w:r w:rsidRPr="00060D59">
              <w:rPr>
                <w:sz w:val="20"/>
              </w:rPr>
              <w:t xml:space="preserve"> of pay matrix</w:t>
            </w:r>
            <w:r>
              <w:rPr>
                <w:sz w:val="20"/>
              </w:rPr>
              <w:t xml:space="preserve"> as per 7</w:t>
            </w:r>
            <w:r w:rsidRPr="00331DB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CPC</w:t>
            </w:r>
          </w:p>
        </w:tc>
      </w:tr>
    </w:tbl>
    <w:p w:rsidR="00C75981" w:rsidRDefault="00C75981" w:rsidP="00C75981">
      <w:pPr>
        <w:rPr>
          <w:sz w:val="20"/>
        </w:rPr>
      </w:pPr>
    </w:p>
    <w:p w:rsidR="00C75981" w:rsidRDefault="00C75981" w:rsidP="00C75981">
      <w:pPr>
        <w:jc w:val="both"/>
        <w:rPr>
          <w:sz w:val="20"/>
        </w:rPr>
      </w:pPr>
      <w:r>
        <w:rPr>
          <w:sz w:val="20"/>
        </w:rPr>
        <w:t xml:space="preserve">Terms and conditions and application form are available at website </w:t>
      </w:r>
      <w:hyperlink r:id="rId5" w:history="1">
        <w:r w:rsidRPr="00D02785">
          <w:rPr>
            <w:rStyle w:val="Hyperlink"/>
            <w:b/>
            <w:sz w:val="20"/>
          </w:rPr>
          <w:t>www.nbrc.ac.in</w:t>
        </w:r>
      </w:hyperlink>
      <w:r>
        <w:rPr>
          <w:b/>
          <w:sz w:val="20"/>
        </w:rPr>
        <w:t xml:space="preserve">. </w:t>
      </w:r>
      <w:r>
        <w:rPr>
          <w:sz w:val="20"/>
        </w:rPr>
        <w:t xml:space="preserve"> Any further development in regard to this advertisement will be communicated through NBRC website only.  </w:t>
      </w:r>
      <w:bookmarkStart w:id="0" w:name="_GoBack"/>
      <w:bookmarkEnd w:id="0"/>
      <w:r w:rsidR="00B5247B">
        <w:rPr>
          <w:sz w:val="20"/>
        </w:rPr>
        <w:t>The last date for receiving application is 24.04.2020.</w:t>
      </w:r>
    </w:p>
    <w:p w:rsidR="00BC3583" w:rsidRDefault="00BC3583"/>
    <w:sectPr w:rsidR="00BC3583">
      <w:pgSz w:w="12240" w:h="15840"/>
      <w:pgMar w:top="1440" w:right="3060" w:bottom="1440" w:left="30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81"/>
    <w:rsid w:val="00074E6F"/>
    <w:rsid w:val="001E39E2"/>
    <w:rsid w:val="00525853"/>
    <w:rsid w:val="00B5247B"/>
    <w:rsid w:val="00BC3583"/>
    <w:rsid w:val="00C725DA"/>
    <w:rsid w:val="00C7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5B502-35F9-47CE-9906-2BE2476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5981"/>
    <w:pPr>
      <w:keepNext/>
      <w:jc w:val="center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C75981"/>
    <w:pPr>
      <w:keepNext/>
      <w:jc w:val="center"/>
      <w:outlineLvl w:val="6"/>
    </w:pPr>
    <w:rPr>
      <w:rFonts w:ascii="Arial" w:hAnsi="Arial" w:cs="Arial"/>
      <w:b/>
      <w:bCs/>
      <w:sz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59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75981"/>
    <w:rPr>
      <w:rFonts w:ascii="Arial" w:eastAsia="Times New Roman" w:hAnsi="Arial" w:cs="Arial"/>
      <w:b/>
      <w:bCs/>
      <w:sz w:val="32"/>
      <w:szCs w:val="24"/>
      <w:lang w:val="en-AU"/>
    </w:rPr>
  </w:style>
  <w:style w:type="character" w:styleId="Hyperlink">
    <w:name w:val="Hyperlink"/>
    <w:semiHidden/>
    <w:rsid w:val="00C7598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C75981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7598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C75981"/>
    <w:pPr>
      <w:jc w:val="both"/>
    </w:pPr>
    <w:rPr>
      <w:b/>
      <w:bCs/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C75981"/>
    <w:rPr>
      <w:rFonts w:ascii="Times New Roman" w:eastAsia="Times New Roman" w:hAnsi="Times New Roman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brc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</dc:creator>
  <cp:keywords/>
  <dc:description/>
  <cp:lastModifiedBy>Pooja</cp:lastModifiedBy>
  <cp:revision>5</cp:revision>
  <dcterms:created xsi:type="dcterms:W3CDTF">2020-03-13T04:55:00Z</dcterms:created>
  <dcterms:modified xsi:type="dcterms:W3CDTF">2020-03-16T06:34:00Z</dcterms:modified>
</cp:coreProperties>
</file>